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2A03F" w14:textId="1AD745DB" w:rsidR="00411041" w:rsidRDefault="008B04E3">
      <w:pPr>
        <w:pStyle w:val="Heading1"/>
        <w:spacing w:before="95" w:line="343" w:lineRule="auto"/>
        <w:ind w:left="2829" w:right="2742" w:firstLine="1315"/>
        <w:rPr>
          <w:u w:val="none"/>
        </w:rPr>
      </w:pPr>
      <w:r>
        <w:rPr>
          <w:u w:val="none"/>
        </w:rPr>
        <w:t xml:space="preserve"> SECTION M EVALUATION</w:t>
      </w:r>
      <w:r>
        <w:rPr>
          <w:spacing w:val="-13"/>
          <w:u w:val="none"/>
        </w:rPr>
        <w:t xml:space="preserve"> </w:t>
      </w:r>
      <w:r>
        <w:rPr>
          <w:u w:val="none"/>
        </w:rPr>
        <w:t>BASIS</w:t>
      </w:r>
      <w:r>
        <w:rPr>
          <w:spacing w:val="-14"/>
          <w:u w:val="none"/>
        </w:rPr>
        <w:t xml:space="preserve"> </w:t>
      </w:r>
      <w:r>
        <w:rPr>
          <w:u w:val="none"/>
        </w:rPr>
        <w:t>FOR</w:t>
      </w:r>
      <w:r>
        <w:rPr>
          <w:spacing w:val="-13"/>
          <w:u w:val="none"/>
        </w:rPr>
        <w:t xml:space="preserve"> </w:t>
      </w:r>
      <w:r>
        <w:rPr>
          <w:u w:val="none"/>
        </w:rPr>
        <w:t>AWARD</w:t>
      </w:r>
    </w:p>
    <w:p w14:paraId="4892A040" w14:textId="77777777" w:rsidR="00411041" w:rsidRDefault="009F7B4D">
      <w:pPr>
        <w:pStyle w:val="ListParagraph"/>
        <w:numPr>
          <w:ilvl w:val="1"/>
          <w:numId w:val="8"/>
        </w:numPr>
        <w:tabs>
          <w:tab w:val="left" w:pos="660"/>
        </w:tabs>
        <w:spacing w:before="123"/>
        <w:rPr>
          <w:b/>
          <w:sz w:val="24"/>
        </w:rPr>
      </w:pPr>
      <w:r>
        <w:rPr>
          <w:b/>
          <w:sz w:val="24"/>
          <w:u w:val="single"/>
        </w:rPr>
        <w:t>BASIS</w:t>
      </w:r>
      <w:r>
        <w:rPr>
          <w:b/>
          <w:spacing w:val="-3"/>
          <w:sz w:val="24"/>
          <w:u w:val="single"/>
        </w:rPr>
        <w:t xml:space="preserve"> </w:t>
      </w:r>
      <w:r>
        <w:rPr>
          <w:b/>
          <w:sz w:val="24"/>
          <w:u w:val="single"/>
        </w:rPr>
        <w:t>FOR</w:t>
      </w:r>
      <w:r>
        <w:rPr>
          <w:b/>
          <w:spacing w:val="-3"/>
          <w:sz w:val="24"/>
          <w:u w:val="single"/>
        </w:rPr>
        <w:t xml:space="preserve"> </w:t>
      </w:r>
      <w:r>
        <w:rPr>
          <w:b/>
          <w:sz w:val="24"/>
          <w:u w:val="single"/>
        </w:rPr>
        <w:t>CONTRACT</w:t>
      </w:r>
      <w:r>
        <w:rPr>
          <w:b/>
          <w:spacing w:val="-2"/>
          <w:sz w:val="24"/>
          <w:u w:val="single"/>
        </w:rPr>
        <w:t xml:space="preserve"> AWARD:</w:t>
      </w:r>
    </w:p>
    <w:p w14:paraId="4892A041" w14:textId="77777777" w:rsidR="00411041" w:rsidRDefault="009F7B4D">
      <w:pPr>
        <w:pStyle w:val="Heading2"/>
        <w:numPr>
          <w:ilvl w:val="1"/>
          <w:numId w:val="8"/>
        </w:numPr>
        <w:tabs>
          <w:tab w:val="left" w:pos="659"/>
        </w:tabs>
        <w:spacing w:before="120"/>
        <w:ind w:left="659" w:hanging="523"/>
      </w:pPr>
      <w:r>
        <w:t>Source</w:t>
      </w:r>
      <w:r>
        <w:rPr>
          <w:spacing w:val="-4"/>
        </w:rPr>
        <w:t xml:space="preserve"> </w:t>
      </w:r>
      <w:r>
        <w:t>Selection</w:t>
      </w:r>
      <w:r>
        <w:rPr>
          <w:spacing w:val="-3"/>
        </w:rPr>
        <w:t xml:space="preserve"> </w:t>
      </w:r>
      <w:r>
        <w:rPr>
          <w:spacing w:val="-2"/>
        </w:rPr>
        <w:t>Methodology</w:t>
      </w:r>
    </w:p>
    <w:p w14:paraId="4892A042" w14:textId="6BEA019A" w:rsidR="00411041" w:rsidRDefault="009F7B4D">
      <w:pPr>
        <w:pStyle w:val="BodyText"/>
        <w:spacing w:before="115"/>
        <w:ind w:left="120" w:right="548" w:firstLine="0"/>
      </w:pPr>
      <w:r>
        <w:t>This</w:t>
      </w:r>
      <w:r>
        <w:rPr>
          <w:spacing w:val="-2"/>
        </w:rPr>
        <w:t xml:space="preserve"> </w:t>
      </w:r>
      <w:r>
        <w:t>is</w:t>
      </w:r>
      <w:r>
        <w:rPr>
          <w:spacing w:val="-2"/>
        </w:rPr>
        <w:t xml:space="preserve"> </w:t>
      </w:r>
      <w:r>
        <w:t>a</w:t>
      </w:r>
      <w:r>
        <w:rPr>
          <w:spacing w:val="-3"/>
        </w:rPr>
        <w:t xml:space="preserve"> </w:t>
      </w:r>
      <w:r>
        <w:t>competitive,</w:t>
      </w:r>
      <w:r>
        <w:rPr>
          <w:spacing w:val="-2"/>
        </w:rPr>
        <w:t xml:space="preserve"> </w:t>
      </w:r>
      <w:r w:rsidR="001E1A3D">
        <w:rPr>
          <w:spacing w:val="-2"/>
        </w:rPr>
        <w:t xml:space="preserve">Subjective </w:t>
      </w:r>
      <w:r>
        <w:t>Trade-Off</w:t>
      </w:r>
      <w:r>
        <w:rPr>
          <w:spacing w:val="-3"/>
        </w:rPr>
        <w:t xml:space="preserve"> </w:t>
      </w:r>
      <w:r>
        <w:t>Source</w:t>
      </w:r>
      <w:r>
        <w:rPr>
          <w:spacing w:val="-3"/>
        </w:rPr>
        <w:t xml:space="preserve"> </w:t>
      </w:r>
      <w:r>
        <w:t>Selection</w:t>
      </w:r>
      <w:r>
        <w:rPr>
          <w:spacing w:val="-1"/>
        </w:rPr>
        <w:t xml:space="preserve"> </w:t>
      </w:r>
      <w:r>
        <w:t>conducted</w:t>
      </w:r>
      <w:r>
        <w:rPr>
          <w:spacing w:val="-2"/>
        </w:rPr>
        <w:t xml:space="preserve"> </w:t>
      </w:r>
      <w:r>
        <w:t>in</w:t>
      </w:r>
      <w:r>
        <w:rPr>
          <w:spacing w:val="-2"/>
        </w:rPr>
        <w:t xml:space="preserve"> </w:t>
      </w:r>
      <w:r>
        <w:t>accordance</w:t>
      </w:r>
      <w:r>
        <w:rPr>
          <w:spacing w:val="-1"/>
        </w:rPr>
        <w:t xml:space="preserve"> </w:t>
      </w:r>
      <w:r>
        <w:t>with</w:t>
      </w:r>
      <w:r>
        <w:rPr>
          <w:spacing w:val="-2"/>
        </w:rPr>
        <w:t xml:space="preserve"> </w:t>
      </w:r>
      <w:r>
        <w:t>(IAW)</w:t>
      </w:r>
      <w:r>
        <w:rPr>
          <w:spacing w:val="-3"/>
        </w:rPr>
        <w:t xml:space="preserve"> </w:t>
      </w:r>
      <w:r>
        <w:t>Federal Acquisition</w:t>
      </w:r>
      <w:r>
        <w:rPr>
          <w:spacing w:val="-4"/>
        </w:rPr>
        <w:t xml:space="preserve"> </w:t>
      </w:r>
      <w:r>
        <w:t>Regulation</w:t>
      </w:r>
      <w:r>
        <w:rPr>
          <w:spacing w:val="-4"/>
        </w:rPr>
        <w:t xml:space="preserve"> </w:t>
      </w:r>
      <w:r>
        <w:t>(FAR)</w:t>
      </w:r>
      <w:r>
        <w:rPr>
          <w:spacing w:val="-5"/>
        </w:rPr>
        <w:t xml:space="preserve"> </w:t>
      </w:r>
      <w:r>
        <w:t>15,</w:t>
      </w:r>
      <w:r>
        <w:rPr>
          <w:spacing w:val="-4"/>
        </w:rPr>
        <w:t xml:space="preserve"> </w:t>
      </w:r>
      <w:r>
        <w:rPr>
          <w:i/>
        </w:rPr>
        <w:t>Contracting</w:t>
      </w:r>
      <w:r>
        <w:rPr>
          <w:i/>
          <w:spacing w:val="-4"/>
        </w:rPr>
        <w:t xml:space="preserve"> </w:t>
      </w:r>
      <w:r>
        <w:rPr>
          <w:i/>
        </w:rPr>
        <w:t>by</w:t>
      </w:r>
      <w:r>
        <w:rPr>
          <w:i/>
          <w:spacing w:val="-3"/>
        </w:rPr>
        <w:t xml:space="preserve"> </w:t>
      </w:r>
      <w:r>
        <w:rPr>
          <w:i/>
        </w:rPr>
        <w:t>Negotiation</w:t>
      </w:r>
      <w:r>
        <w:t>,</w:t>
      </w:r>
      <w:r>
        <w:rPr>
          <w:spacing w:val="-4"/>
        </w:rPr>
        <w:t xml:space="preserve"> </w:t>
      </w:r>
      <w:r w:rsidR="00AE146D">
        <w:rPr>
          <w:spacing w:val="-4"/>
        </w:rPr>
        <w:t xml:space="preserve">and FAR 12, </w:t>
      </w:r>
      <w:r w:rsidR="002C01BF" w:rsidRPr="002C01BF">
        <w:rPr>
          <w:i/>
          <w:iCs/>
          <w:spacing w:val="-4"/>
        </w:rPr>
        <w:t>Acquisition of Commercial Products and Commercial Services</w:t>
      </w:r>
      <w:r w:rsidR="002C01BF">
        <w:rPr>
          <w:spacing w:val="-4"/>
        </w:rPr>
        <w:t xml:space="preserve">, </w:t>
      </w:r>
      <w:r>
        <w:t>as</w:t>
      </w:r>
      <w:r>
        <w:rPr>
          <w:spacing w:val="-4"/>
        </w:rPr>
        <w:t xml:space="preserve"> </w:t>
      </w:r>
      <w:r>
        <w:t>supplemented</w:t>
      </w:r>
      <w:r>
        <w:rPr>
          <w:spacing w:val="-4"/>
        </w:rPr>
        <w:t xml:space="preserve"> </w:t>
      </w:r>
      <w:r>
        <w:t>by</w:t>
      </w:r>
      <w:r>
        <w:rPr>
          <w:spacing w:val="-8"/>
        </w:rPr>
        <w:t xml:space="preserve"> </w:t>
      </w:r>
      <w:r>
        <w:t>the</w:t>
      </w:r>
      <w:r>
        <w:rPr>
          <w:spacing w:val="-5"/>
        </w:rPr>
        <w:t xml:space="preserve"> </w:t>
      </w:r>
      <w:r>
        <w:t xml:space="preserve">Defense Federal </w:t>
      </w:r>
      <w:r w:rsidRPr="00D475A9">
        <w:t xml:space="preserve">Acquisition Regulation Supplement (DFARS), the </w:t>
      </w:r>
      <w:r w:rsidR="002C01BF" w:rsidRPr="00D475A9">
        <w:t xml:space="preserve">Defense Logistics Agency </w:t>
      </w:r>
      <w:r w:rsidR="000C7FCC" w:rsidRPr="00D475A9">
        <w:t xml:space="preserve">(DLA) </w:t>
      </w:r>
      <w:r w:rsidR="002C01BF" w:rsidRPr="00D475A9">
        <w:t>Directive (DLAD</w:t>
      </w:r>
      <w:r w:rsidRPr="00D475A9">
        <w:t>), D</w:t>
      </w:r>
      <w:r w:rsidR="00A4178C">
        <w:t xml:space="preserve">epartment of </w:t>
      </w:r>
      <w:r w:rsidRPr="00D475A9">
        <w:t>D</w:t>
      </w:r>
      <w:r w:rsidR="00A4178C">
        <w:t>efense (DoD)</w:t>
      </w:r>
      <w:r w:rsidRPr="00D475A9">
        <w:t xml:space="preserve"> Source Selection Procedures dated </w:t>
      </w:r>
      <w:r w:rsidR="00D475A9" w:rsidRPr="00D475A9">
        <w:t>20</w:t>
      </w:r>
      <w:r w:rsidRPr="00D475A9">
        <w:t xml:space="preserve"> A</w:t>
      </w:r>
      <w:r w:rsidR="00D475A9" w:rsidRPr="00D475A9">
        <w:t>ugust</w:t>
      </w:r>
      <w:r w:rsidRPr="00D475A9">
        <w:t xml:space="preserve"> 20</w:t>
      </w:r>
      <w:r w:rsidR="00D475A9" w:rsidRPr="00D475A9">
        <w:t>22</w:t>
      </w:r>
      <w:r w:rsidRPr="00D475A9">
        <w:t xml:space="preserve">, and </w:t>
      </w:r>
      <w:r w:rsidR="000C7FCC" w:rsidRPr="00D475A9">
        <w:t>DLA Aviation Acquisition Workforce Guide (DAAWG).</w:t>
      </w:r>
      <w:r w:rsidR="000C7FCC">
        <w:t xml:space="preserve"> </w:t>
      </w:r>
    </w:p>
    <w:p w14:paraId="4892A043" w14:textId="3E3437BE" w:rsidR="00411041" w:rsidRDefault="009F7B4D">
      <w:pPr>
        <w:pStyle w:val="BodyText"/>
        <w:ind w:left="119" w:right="376" w:firstLine="0"/>
      </w:pPr>
      <w:r>
        <w:t>The Government will select the best overall offer, based upon an integrated assessment of Technical</w:t>
      </w:r>
      <w:r>
        <w:rPr>
          <w:spacing w:val="-2"/>
        </w:rPr>
        <w:t xml:space="preserve"> </w:t>
      </w:r>
      <w:r>
        <w:t>Approach/Technical</w:t>
      </w:r>
      <w:r>
        <w:rPr>
          <w:spacing w:val="-2"/>
        </w:rPr>
        <w:t xml:space="preserve"> </w:t>
      </w:r>
      <w:r>
        <w:t>Risk</w:t>
      </w:r>
      <w:r w:rsidR="001E1A3D">
        <w:t xml:space="preserve"> (Evaluation Factors 1, 2, and 4)</w:t>
      </w:r>
      <w:r w:rsidR="00D475A9">
        <w:t>, Past Performance</w:t>
      </w:r>
      <w:r w:rsidR="001E1A3D">
        <w:t xml:space="preserve"> (Evaluation Factor 3)</w:t>
      </w:r>
      <w:r w:rsidR="00D475A9">
        <w:t>,</w:t>
      </w:r>
      <w:r>
        <w:rPr>
          <w:spacing w:val="-2"/>
        </w:rPr>
        <w:t xml:space="preserve"> </w:t>
      </w:r>
      <w:r>
        <w:t>and</w:t>
      </w:r>
      <w:r>
        <w:rPr>
          <w:spacing w:val="-2"/>
        </w:rPr>
        <w:t xml:space="preserve"> </w:t>
      </w:r>
      <w:r>
        <w:t>Cost/Price</w:t>
      </w:r>
      <w:r w:rsidR="001E1A3D">
        <w:t xml:space="preserve"> (Evaluation Factor 5)</w:t>
      </w:r>
      <w:r>
        <w:t>.</w:t>
      </w:r>
      <w:r>
        <w:rPr>
          <w:spacing w:val="-2"/>
        </w:rPr>
        <w:t xml:space="preserve"> </w:t>
      </w:r>
      <w:r>
        <w:t>The</w:t>
      </w:r>
      <w:r>
        <w:rPr>
          <w:spacing w:val="-4"/>
        </w:rPr>
        <w:t xml:space="preserve"> </w:t>
      </w:r>
      <w:r>
        <w:t>contract</w:t>
      </w:r>
      <w:r>
        <w:rPr>
          <w:spacing w:val="-2"/>
        </w:rPr>
        <w:t xml:space="preserve"> </w:t>
      </w:r>
      <w:r>
        <w:t>may</w:t>
      </w:r>
      <w:r>
        <w:rPr>
          <w:spacing w:val="-7"/>
        </w:rPr>
        <w:t xml:space="preserve"> </w:t>
      </w:r>
      <w:r>
        <w:t>be</w:t>
      </w:r>
      <w:r>
        <w:rPr>
          <w:spacing w:val="-1"/>
        </w:rPr>
        <w:t xml:space="preserve"> </w:t>
      </w:r>
      <w:r>
        <w:t>awarded</w:t>
      </w:r>
      <w:r>
        <w:rPr>
          <w:spacing w:val="-2"/>
        </w:rPr>
        <w:t xml:space="preserve"> </w:t>
      </w:r>
      <w:r>
        <w:t>to</w:t>
      </w:r>
      <w:r>
        <w:rPr>
          <w:spacing w:val="-2"/>
        </w:rPr>
        <w:t xml:space="preserve"> </w:t>
      </w:r>
      <w:r>
        <w:t>the</w:t>
      </w:r>
      <w:r>
        <w:rPr>
          <w:spacing w:val="-1"/>
        </w:rPr>
        <w:t xml:space="preserve"> </w:t>
      </w:r>
      <w:r w:rsidR="00A4178C">
        <w:t>Offeror</w:t>
      </w:r>
      <w:r>
        <w:t xml:space="preserve"> who is deemed responsible IAW the FAR, as supplemented, whose proposal conforms to the solicitation’s</w:t>
      </w:r>
      <w:r>
        <w:rPr>
          <w:spacing w:val="-5"/>
        </w:rPr>
        <w:t xml:space="preserve"> </w:t>
      </w:r>
      <w:r>
        <w:t>requirements</w:t>
      </w:r>
      <w:r>
        <w:rPr>
          <w:spacing w:val="-5"/>
        </w:rPr>
        <w:t xml:space="preserve"> </w:t>
      </w:r>
      <w:r>
        <w:t>(to</w:t>
      </w:r>
      <w:r>
        <w:rPr>
          <w:spacing w:val="-5"/>
        </w:rPr>
        <w:t xml:space="preserve"> </w:t>
      </w:r>
      <w:r>
        <w:t>include</w:t>
      </w:r>
      <w:r>
        <w:rPr>
          <w:spacing w:val="-6"/>
        </w:rPr>
        <w:t xml:space="preserve"> </w:t>
      </w:r>
      <w:r>
        <w:t>all</w:t>
      </w:r>
      <w:r>
        <w:rPr>
          <w:spacing w:val="-5"/>
        </w:rPr>
        <w:t xml:space="preserve"> </w:t>
      </w:r>
      <w:r>
        <w:t>stated</w:t>
      </w:r>
      <w:r>
        <w:rPr>
          <w:spacing w:val="-5"/>
        </w:rPr>
        <w:t xml:space="preserve"> </w:t>
      </w:r>
      <w:r>
        <w:t>terms,</w:t>
      </w:r>
      <w:r>
        <w:rPr>
          <w:spacing w:val="-5"/>
        </w:rPr>
        <w:t xml:space="preserve"> </w:t>
      </w:r>
      <w:r>
        <w:t>conditions,</w:t>
      </w:r>
      <w:r>
        <w:rPr>
          <w:spacing w:val="-5"/>
        </w:rPr>
        <w:t xml:space="preserve"> </w:t>
      </w:r>
      <w:r>
        <w:t>representations,</w:t>
      </w:r>
      <w:r>
        <w:rPr>
          <w:spacing w:val="-5"/>
        </w:rPr>
        <w:t xml:space="preserve"> </w:t>
      </w:r>
      <w:r>
        <w:t xml:space="preserve">certifications, and all other information required by Section L of this solicitation) and is judged, based on the evaluation </w:t>
      </w:r>
      <w:r w:rsidR="00A4178C">
        <w:t>factor</w:t>
      </w:r>
      <w:r>
        <w:t xml:space="preserve">s and </w:t>
      </w:r>
      <w:r w:rsidR="00A4178C">
        <w:t>subfactor</w:t>
      </w:r>
      <w:r>
        <w:t>s to represent the best value to the Government.</w:t>
      </w:r>
    </w:p>
    <w:p w14:paraId="4892A044" w14:textId="4320374E" w:rsidR="00411041" w:rsidRDefault="009F7B4D">
      <w:pPr>
        <w:pStyle w:val="BodyText"/>
        <w:ind w:left="120" w:right="396" w:firstLine="0"/>
      </w:pPr>
      <w:r>
        <w:t xml:space="preserve">In using a </w:t>
      </w:r>
      <w:r w:rsidR="001E1A3D">
        <w:t xml:space="preserve">Subjective </w:t>
      </w:r>
      <w:r>
        <w:t xml:space="preserve">Trade-Off best-value approach, the Government seeks to award to the </w:t>
      </w:r>
      <w:r w:rsidR="00A4178C">
        <w:t>Offeror</w:t>
      </w:r>
      <w:r>
        <w:t xml:space="preserve"> who gives </w:t>
      </w:r>
      <w:r w:rsidR="00A4178C">
        <w:t>DLA</w:t>
      </w:r>
      <w:r>
        <w:t xml:space="preserve"> the greatest confidence that it will best meet or exceed requirements affordably in a way that will be advantageous to the Government. Tradeoffs may be made between </w:t>
      </w:r>
      <w:r w:rsidR="001E1A3D">
        <w:t>the non-cost/price evaluation factors, and Cost/Price</w:t>
      </w:r>
      <w:r>
        <w:t>. This may result in award to a</w:t>
      </w:r>
      <w:r>
        <w:rPr>
          <w:spacing w:val="40"/>
        </w:rPr>
        <w:t xml:space="preserve"> </w:t>
      </w:r>
      <w:r>
        <w:t xml:space="preserve">higher rated, higher priced </w:t>
      </w:r>
      <w:r w:rsidR="00A4178C">
        <w:t>Offeror</w:t>
      </w:r>
      <w:r>
        <w:t xml:space="preserve"> where the decision is consistent with the evaluation </w:t>
      </w:r>
      <w:r w:rsidR="00A4178C">
        <w:t>factor</w:t>
      </w:r>
      <w:r>
        <w:t>s and the Source Selection Authority (SSA) reasonably determines that the technical approach of the</w:t>
      </w:r>
      <w:r>
        <w:rPr>
          <w:spacing w:val="-3"/>
        </w:rPr>
        <w:t xml:space="preserve"> </w:t>
      </w:r>
      <w:r>
        <w:t>higher</w:t>
      </w:r>
      <w:r>
        <w:rPr>
          <w:spacing w:val="-3"/>
        </w:rPr>
        <w:t xml:space="preserve"> </w:t>
      </w:r>
      <w:r>
        <w:t>priced</w:t>
      </w:r>
      <w:r>
        <w:rPr>
          <w:spacing w:val="-2"/>
        </w:rPr>
        <w:t xml:space="preserve"> </w:t>
      </w:r>
      <w:r w:rsidR="00A4178C">
        <w:t>Offeror</w:t>
      </w:r>
      <w:r>
        <w:rPr>
          <w:spacing w:val="-1"/>
        </w:rPr>
        <w:t xml:space="preserve"> </w:t>
      </w:r>
      <w:r>
        <w:t>outweighs</w:t>
      </w:r>
      <w:r>
        <w:rPr>
          <w:spacing w:val="-2"/>
        </w:rPr>
        <w:t xml:space="preserve"> </w:t>
      </w:r>
      <w:r>
        <w:t>the</w:t>
      </w:r>
      <w:r>
        <w:rPr>
          <w:spacing w:val="-1"/>
        </w:rPr>
        <w:t xml:space="preserve"> </w:t>
      </w:r>
      <w:r w:rsidR="008933E1">
        <w:t xml:space="preserve">price </w:t>
      </w:r>
      <w:r>
        <w:t>difference, and</w:t>
      </w:r>
      <w:r>
        <w:rPr>
          <w:spacing w:val="-2"/>
        </w:rPr>
        <w:t xml:space="preserve"> </w:t>
      </w:r>
      <w:r>
        <w:t>therefore</w:t>
      </w:r>
      <w:r>
        <w:rPr>
          <w:spacing w:val="-1"/>
        </w:rPr>
        <w:t xml:space="preserve"> </w:t>
      </w:r>
      <w:r>
        <w:t>represents</w:t>
      </w:r>
      <w:r>
        <w:rPr>
          <w:spacing w:val="-2"/>
        </w:rPr>
        <w:t xml:space="preserve"> </w:t>
      </w:r>
      <w:r>
        <w:t>the</w:t>
      </w:r>
      <w:r>
        <w:rPr>
          <w:spacing w:val="-3"/>
        </w:rPr>
        <w:t xml:space="preserve"> </w:t>
      </w:r>
      <w:r>
        <w:t>best</w:t>
      </w:r>
      <w:r>
        <w:rPr>
          <w:spacing w:val="-2"/>
        </w:rPr>
        <w:t xml:space="preserve"> </w:t>
      </w:r>
      <w:r>
        <w:t>value</w:t>
      </w:r>
      <w:r>
        <w:rPr>
          <w:spacing w:val="-3"/>
        </w:rPr>
        <w:t xml:space="preserve"> </w:t>
      </w:r>
      <w:r>
        <w:t>to the</w:t>
      </w:r>
      <w:r>
        <w:rPr>
          <w:spacing w:val="-4"/>
        </w:rPr>
        <w:t xml:space="preserve"> </w:t>
      </w:r>
      <w:r>
        <w:t>Government.</w:t>
      </w:r>
      <w:r>
        <w:rPr>
          <w:spacing w:val="-3"/>
        </w:rPr>
        <w:t xml:space="preserve"> </w:t>
      </w:r>
      <w:r>
        <w:t>The</w:t>
      </w:r>
      <w:r>
        <w:rPr>
          <w:spacing w:val="-4"/>
        </w:rPr>
        <w:t xml:space="preserve"> </w:t>
      </w:r>
      <w:r>
        <w:t>SSA</w:t>
      </w:r>
      <w:r>
        <w:rPr>
          <w:spacing w:val="-4"/>
        </w:rPr>
        <w:t xml:space="preserve"> </w:t>
      </w:r>
      <w:r>
        <w:t>will</w:t>
      </w:r>
      <w:r>
        <w:rPr>
          <w:spacing w:val="-3"/>
        </w:rPr>
        <w:t xml:space="preserve"> </w:t>
      </w:r>
      <w:r>
        <w:t>base</w:t>
      </w:r>
      <w:r>
        <w:rPr>
          <w:spacing w:val="-4"/>
        </w:rPr>
        <w:t xml:space="preserve"> </w:t>
      </w:r>
      <w:r>
        <w:t>the</w:t>
      </w:r>
      <w:r>
        <w:rPr>
          <w:spacing w:val="-4"/>
        </w:rPr>
        <w:t xml:space="preserve"> </w:t>
      </w:r>
      <w:r>
        <w:t>Source</w:t>
      </w:r>
      <w:r>
        <w:rPr>
          <w:spacing w:val="-4"/>
        </w:rPr>
        <w:t xml:space="preserve"> </w:t>
      </w:r>
      <w:r>
        <w:t>Selection</w:t>
      </w:r>
      <w:r>
        <w:rPr>
          <w:spacing w:val="-3"/>
        </w:rPr>
        <w:t xml:space="preserve"> </w:t>
      </w:r>
      <w:r>
        <w:t>decision</w:t>
      </w:r>
      <w:r>
        <w:rPr>
          <w:spacing w:val="-3"/>
        </w:rPr>
        <w:t xml:space="preserve"> </w:t>
      </w:r>
      <w:r>
        <w:t>on</w:t>
      </w:r>
      <w:r>
        <w:rPr>
          <w:spacing w:val="-3"/>
        </w:rPr>
        <w:t xml:space="preserve"> </w:t>
      </w:r>
      <w:r>
        <w:t>an</w:t>
      </w:r>
      <w:r>
        <w:rPr>
          <w:spacing w:val="-3"/>
        </w:rPr>
        <w:t xml:space="preserve"> </w:t>
      </w:r>
      <w:r>
        <w:t>integrated</w:t>
      </w:r>
      <w:r>
        <w:rPr>
          <w:spacing w:val="-3"/>
        </w:rPr>
        <w:t xml:space="preserve"> </w:t>
      </w:r>
      <w:r>
        <w:t>assessment</w:t>
      </w:r>
      <w:r>
        <w:rPr>
          <w:spacing w:val="-3"/>
        </w:rPr>
        <w:t xml:space="preserve"> </w:t>
      </w:r>
      <w:r>
        <w:t>of proposals against all Source Selection criteria in the solicitation.</w:t>
      </w:r>
    </w:p>
    <w:p w14:paraId="4892A045" w14:textId="2CB60B50" w:rsidR="00411041" w:rsidRDefault="009F7B4D">
      <w:pPr>
        <w:pStyle w:val="BodyText"/>
        <w:ind w:left="119" w:right="548" w:firstLine="0"/>
      </w:pPr>
      <w:r>
        <w:t xml:space="preserve">A detailed and complete analysis of each </w:t>
      </w:r>
      <w:r w:rsidR="00A4178C">
        <w:t>Offeror’s</w:t>
      </w:r>
      <w:r>
        <w:t xml:space="preserve"> proposal will be performed. While the Government</w:t>
      </w:r>
      <w:r>
        <w:rPr>
          <w:spacing w:val="-3"/>
        </w:rPr>
        <w:t xml:space="preserve"> </w:t>
      </w:r>
      <w:r>
        <w:t>will</w:t>
      </w:r>
      <w:r>
        <w:rPr>
          <w:spacing w:val="-3"/>
        </w:rPr>
        <w:t xml:space="preserve"> </w:t>
      </w:r>
      <w:r>
        <w:t>strive</w:t>
      </w:r>
      <w:r>
        <w:rPr>
          <w:spacing w:val="-4"/>
        </w:rPr>
        <w:t xml:space="preserve"> </w:t>
      </w:r>
      <w:r>
        <w:t>for</w:t>
      </w:r>
      <w:r>
        <w:rPr>
          <w:spacing w:val="-4"/>
        </w:rPr>
        <w:t xml:space="preserve"> </w:t>
      </w:r>
      <w:r>
        <w:t>maximum</w:t>
      </w:r>
      <w:r>
        <w:rPr>
          <w:spacing w:val="-3"/>
        </w:rPr>
        <w:t xml:space="preserve"> </w:t>
      </w:r>
      <w:r>
        <w:t>objectivity,</w:t>
      </w:r>
      <w:r>
        <w:rPr>
          <w:spacing w:val="-1"/>
        </w:rPr>
        <w:t xml:space="preserve"> </w:t>
      </w:r>
      <w:r>
        <w:t>the</w:t>
      </w:r>
      <w:r>
        <w:rPr>
          <w:spacing w:val="-4"/>
        </w:rPr>
        <w:t xml:space="preserve"> </w:t>
      </w:r>
      <w:r>
        <w:t>source</w:t>
      </w:r>
      <w:r>
        <w:rPr>
          <w:spacing w:val="-4"/>
        </w:rPr>
        <w:t xml:space="preserve"> </w:t>
      </w:r>
      <w:r>
        <w:t>selection</w:t>
      </w:r>
      <w:r>
        <w:rPr>
          <w:spacing w:val="-3"/>
        </w:rPr>
        <w:t xml:space="preserve"> </w:t>
      </w:r>
      <w:r>
        <w:t>process,</w:t>
      </w:r>
      <w:r>
        <w:rPr>
          <w:spacing w:val="-3"/>
        </w:rPr>
        <w:t xml:space="preserve"> </w:t>
      </w:r>
      <w:r>
        <w:t>by</w:t>
      </w:r>
      <w:r>
        <w:rPr>
          <w:spacing w:val="-8"/>
        </w:rPr>
        <w:t xml:space="preserve"> </w:t>
      </w:r>
      <w:r>
        <w:t>its</w:t>
      </w:r>
      <w:r>
        <w:rPr>
          <w:spacing w:val="-3"/>
        </w:rPr>
        <w:t xml:space="preserve"> </w:t>
      </w:r>
      <w:r>
        <w:t>nature,</w:t>
      </w:r>
      <w:r>
        <w:rPr>
          <w:spacing w:val="-3"/>
        </w:rPr>
        <w:t xml:space="preserve"> </w:t>
      </w:r>
      <w:r>
        <w:t>is subjective; and therefore, professional judgment is implicit throughout the entire process.</w:t>
      </w:r>
    </w:p>
    <w:p w14:paraId="4892A046" w14:textId="77777777" w:rsidR="00411041" w:rsidRDefault="009F7B4D">
      <w:pPr>
        <w:pStyle w:val="Heading2"/>
        <w:numPr>
          <w:ilvl w:val="1"/>
          <w:numId w:val="8"/>
        </w:numPr>
        <w:tabs>
          <w:tab w:val="left" w:pos="659"/>
        </w:tabs>
        <w:ind w:left="659"/>
      </w:pPr>
      <w:r>
        <w:t>Solicitation</w:t>
      </w:r>
      <w:r>
        <w:rPr>
          <w:spacing w:val="-4"/>
        </w:rPr>
        <w:t xml:space="preserve"> </w:t>
      </w:r>
      <w:r>
        <w:t>Requirements,</w:t>
      </w:r>
      <w:r>
        <w:rPr>
          <w:spacing w:val="-5"/>
        </w:rPr>
        <w:t xml:space="preserve"> </w:t>
      </w:r>
      <w:r>
        <w:t>Terms</w:t>
      </w:r>
      <w:r>
        <w:rPr>
          <w:spacing w:val="-4"/>
        </w:rPr>
        <w:t xml:space="preserve"> </w:t>
      </w:r>
      <w:r>
        <w:t>and</w:t>
      </w:r>
      <w:r>
        <w:rPr>
          <w:spacing w:val="-3"/>
        </w:rPr>
        <w:t xml:space="preserve"> </w:t>
      </w:r>
      <w:r>
        <w:rPr>
          <w:spacing w:val="-2"/>
        </w:rPr>
        <w:t>Conditions</w:t>
      </w:r>
    </w:p>
    <w:p w14:paraId="4892A047" w14:textId="4E3D52E7" w:rsidR="00411041" w:rsidRDefault="009F7B4D">
      <w:pPr>
        <w:pStyle w:val="BodyText"/>
        <w:spacing w:before="115"/>
        <w:ind w:left="119" w:right="450" w:firstLine="0"/>
      </w:pPr>
      <w:r>
        <w:t>By</w:t>
      </w:r>
      <w:r>
        <w:rPr>
          <w:spacing w:val="-8"/>
        </w:rPr>
        <w:t xml:space="preserve"> </w:t>
      </w:r>
      <w:r>
        <w:t>submission</w:t>
      </w:r>
      <w:r>
        <w:rPr>
          <w:spacing w:val="-3"/>
        </w:rPr>
        <w:t xml:space="preserve"> </w:t>
      </w:r>
      <w:r>
        <w:t>of</w:t>
      </w:r>
      <w:r>
        <w:rPr>
          <w:spacing w:val="-4"/>
        </w:rPr>
        <w:t xml:space="preserve"> </w:t>
      </w:r>
      <w:r>
        <w:t>an</w:t>
      </w:r>
      <w:r>
        <w:rPr>
          <w:spacing w:val="-3"/>
        </w:rPr>
        <w:t xml:space="preserve"> </w:t>
      </w:r>
      <w:r>
        <w:t>offer,</w:t>
      </w:r>
      <w:r>
        <w:rPr>
          <w:spacing w:val="-3"/>
        </w:rPr>
        <w:t xml:space="preserve"> </w:t>
      </w:r>
      <w:r>
        <w:t>the</w:t>
      </w:r>
      <w:r>
        <w:rPr>
          <w:spacing w:val="-4"/>
        </w:rPr>
        <w:t xml:space="preserve"> </w:t>
      </w:r>
      <w:r w:rsidR="00A4178C">
        <w:t>Offeror</w:t>
      </w:r>
      <w:r>
        <w:rPr>
          <w:spacing w:val="-2"/>
        </w:rPr>
        <w:t xml:space="preserve"> </w:t>
      </w:r>
      <w:r>
        <w:t>accedes</w:t>
      </w:r>
      <w:r>
        <w:rPr>
          <w:spacing w:val="-3"/>
        </w:rPr>
        <w:t xml:space="preserve"> </w:t>
      </w:r>
      <w:r>
        <w:t>to</w:t>
      </w:r>
      <w:r>
        <w:rPr>
          <w:spacing w:val="-1"/>
        </w:rPr>
        <w:t xml:space="preserve"> </w:t>
      </w:r>
      <w:r>
        <w:t>all</w:t>
      </w:r>
      <w:r>
        <w:rPr>
          <w:spacing w:val="-3"/>
        </w:rPr>
        <w:t xml:space="preserve"> </w:t>
      </w:r>
      <w:r>
        <w:t>solicitation</w:t>
      </w:r>
      <w:r>
        <w:rPr>
          <w:spacing w:val="-3"/>
        </w:rPr>
        <w:t xml:space="preserve"> </w:t>
      </w:r>
      <w:r>
        <w:t>requirements,</w:t>
      </w:r>
      <w:r>
        <w:rPr>
          <w:spacing w:val="-3"/>
        </w:rPr>
        <w:t xml:space="preserve"> </w:t>
      </w:r>
      <w:r>
        <w:t>including</w:t>
      </w:r>
      <w:r>
        <w:rPr>
          <w:spacing w:val="-6"/>
        </w:rPr>
        <w:t xml:space="preserve"> </w:t>
      </w:r>
      <w:r>
        <w:t xml:space="preserve">terms and conditions, representations and certifications, and technical requirements, in addition to those identified as evaluation </w:t>
      </w:r>
      <w:r w:rsidR="00A4178C">
        <w:t>factor</w:t>
      </w:r>
      <w:r>
        <w:t xml:space="preserve">s or </w:t>
      </w:r>
      <w:r w:rsidR="00A4178C">
        <w:t>subfactor</w:t>
      </w:r>
      <w:r>
        <w:t>s.</w:t>
      </w:r>
    </w:p>
    <w:p w14:paraId="4892A048" w14:textId="6535C878" w:rsidR="00411041" w:rsidRDefault="009F7B4D">
      <w:pPr>
        <w:pStyle w:val="BodyText"/>
        <w:spacing w:before="121"/>
        <w:ind w:left="119" w:right="376" w:firstLine="0"/>
      </w:pPr>
      <w:r>
        <w:t>Failure to comply with the terms and conditions of the solicitation or meet a technical requirement</w:t>
      </w:r>
      <w:r>
        <w:rPr>
          <w:spacing w:val="-3"/>
        </w:rPr>
        <w:t xml:space="preserve"> </w:t>
      </w:r>
      <w:r>
        <w:t>may</w:t>
      </w:r>
      <w:r>
        <w:rPr>
          <w:spacing w:val="-5"/>
        </w:rPr>
        <w:t xml:space="preserve"> </w:t>
      </w:r>
      <w:r>
        <w:t>result</w:t>
      </w:r>
      <w:r>
        <w:rPr>
          <w:spacing w:val="-3"/>
        </w:rPr>
        <w:t xml:space="preserve"> </w:t>
      </w:r>
      <w:r>
        <w:t>in</w:t>
      </w:r>
      <w:r>
        <w:rPr>
          <w:spacing w:val="-3"/>
        </w:rPr>
        <w:t xml:space="preserve"> </w:t>
      </w:r>
      <w:r>
        <w:t>a</w:t>
      </w:r>
      <w:r>
        <w:rPr>
          <w:spacing w:val="-3"/>
        </w:rPr>
        <w:t xml:space="preserve"> </w:t>
      </w:r>
      <w:r>
        <w:t>proposal</w:t>
      </w:r>
      <w:r>
        <w:rPr>
          <w:spacing w:val="-3"/>
        </w:rPr>
        <w:t xml:space="preserve"> </w:t>
      </w:r>
      <w:r>
        <w:t>being</w:t>
      </w:r>
      <w:r>
        <w:rPr>
          <w:spacing w:val="-5"/>
        </w:rPr>
        <w:t xml:space="preserve"> </w:t>
      </w:r>
      <w:r>
        <w:t>determined</w:t>
      </w:r>
      <w:r>
        <w:rPr>
          <w:spacing w:val="-3"/>
        </w:rPr>
        <w:t xml:space="preserve"> </w:t>
      </w:r>
      <w:r>
        <w:t>to</w:t>
      </w:r>
      <w:r>
        <w:rPr>
          <w:spacing w:val="-3"/>
        </w:rPr>
        <w:t xml:space="preserve"> </w:t>
      </w:r>
      <w:r>
        <w:t>be</w:t>
      </w:r>
      <w:r>
        <w:rPr>
          <w:spacing w:val="-3"/>
        </w:rPr>
        <w:t xml:space="preserve"> </w:t>
      </w:r>
      <w:r>
        <w:t>unawardable.</w:t>
      </w:r>
      <w:r>
        <w:rPr>
          <w:spacing w:val="-3"/>
        </w:rPr>
        <w:t xml:space="preserve"> </w:t>
      </w:r>
      <w:r w:rsidR="00A4178C">
        <w:t>Offeror</w:t>
      </w:r>
      <w:r>
        <w:t>s</w:t>
      </w:r>
      <w:r>
        <w:rPr>
          <w:spacing w:val="-3"/>
        </w:rPr>
        <w:t xml:space="preserve"> </w:t>
      </w:r>
      <w:r>
        <w:t>must</w:t>
      </w:r>
      <w:r>
        <w:rPr>
          <w:spacing w:val="-3"/>
        </w:rPr>
        <w:t xml:space="preserve"> </w:t>
      </w:r>
      <w:r>
        <w:t xml:space="preserve">clearly identify any exception to the solicitation terms and conditions and provide complete accompanying rationale. The Government reserves the right to determine any such exceptions </w:t>
      </w:r>
      <w:r>
        <w:rPr>
          <w:spacing w:val="-2"/>
        </w:rPr>
        <w:t>unacceptable.</w:t>
      </w:r>
    </w:p>
    <w:p w14:paraId="4892A049" w14:textId="77777777" w:rsidR="00411041" w:rsidRDefault="00411041">
      <w:pPr>
        <w:sectPr w:rsidR="00411041" w:rsidSect="006D77EE">
          <w:headerReference w:type="default" r:id="rId8"/>
          <w:footerReference w:type="default" r:id="rId9"/>
          <w:type w:val="continuous"/>
          <w:pgSz w:w="12240" w:h="15840"/>
          <w:pgMar w:top="1340" w:right="1060" w:bottom="1260" w:left="1320" w:header="725" w:footer="1067" w:gutter="0"/>
          <w:pgNumType w:start="1"/>
          <w:cols w:space="720"/>
        </w:sectPr>
      </w:pPr>
    </w:p>
    <w:p w14:paraId="4892A04A" w14:textId="5FFC3B34" w:rsidR="00411041" w:rsidRDefault="009F7B4D">
      <w:pPr>
        <w:pStyle w:val="Heading1"/>
        <w:numPr>
          <w:ilvl w:val="1"/>
          <w:numId w:val="7"/>
        </w:numPr>
        <w:tabs>
          <w:tab w:val="left" w:pos="660"/>
        </w:tabs>
        <w:spacing w:before="95"/>
        <w:rPr>
          <w:u w:val="none"/>
        </w:rPr>
      </w:pPr>
      <w:r>
        <w:lastRenderedPageBreak/>
        <w:t>GENERAL</w:t>
      </w:r>
      <w:r>
        <w:rPr>
          <w:spacing w:val="-5"/>
        </w:rPr>
        <w:t xml:space="preserve"> </w:t>
      </w:r>
      <w:r>
        <w:rPr>
          <w:spacing w:val="-2"/>
        </w:rPr>
        <w:t>INFORMATION</w:t>
      </w:r>
    </w:p>
    <w:p w14:paraId="4892A04B" w14:textId="77777777" w:rsidR="00411041" w:rsidRDefault="009F7B4D">
      <w:pPr>
        <w:pStyle w:val="Heading2"/>
        <w:numPr>
          <w:ilvl w:val="1"/>
          <w:numId w:val="7"/>
        </w:numPr>
        <w:tabs>
          <w:tab w:val="left" w:pos="660"/>
        </w:tabs>
        <w:spacing w:before="120"/>
      </w:pPr>
      <w:r>
        <w:t>Number</w:t>
      </w:r>
      <w:r>
        <w:rPr>
          <w:spacing w:val="-3"/>
        </w:rPr>
        <w:t xml:space="preserve"> </w:t>
      </w:r>
      <w:r>
        <w:t>of</w:t>
      </w:r>
      <w:r>
        <w:rPr>
          <w:spacing w:val="-1"/>
        </w:rPr>
        <w:t xml:space="preserve"> </w:t>
      </w:r>
      <w:r>
        <w:t>Contracts</w:t>
      </w:r>
      <w:r>
        <w:rPr>
          <w:spacing w:val="-2"/>
        </w:rPr>
        <w:t xml:space="preserve"> </w:t>
      </w:r>
      <w:r>
        <w:t>to</w:t>
      </w:r>
      <w:r>
        <w:rPr>
          <w:spacing w:val="-1"/>
        </w:rPr>
        <w:t xml:space="preserve"> </w:t>
      </w:r>
      <w:r>
        <w:t>be</w:t>
      </w:r>
      <w:r>
        <w:rPr>
          <w:spacing w:val="-2"/>
        </w:rPr>
        <w:t xml:space="preserve"> </w:t>
      </w:r>
      <w:proofErr w:type="gramStart"/>
      <w:r>
        <w:rPr>
          <w:spacing w:val="-2"/>
        </w:rPr>
        <w:t>Awarded</w:t>
      </w:r>
      <w:proofErr w:type="gramEnd"/>
    </w:p>
    <w:p w14:paraId="4892A04C" w14:textId="3E894D69" w:rsidR="00411041" w:rsidRDefault="009F7B4D">
      <w:pPr>
        <w:pStyle w:val="BodyText"/>
        <w:spacing w:before="115"/>
        <w:ind w:left="120" w:right="548" w:firstLine="0"/>
      </w:pPr>
      <w:r>
        <w:t>The</w:t>
      </w:r>
      <w:r>
        <w:rPr>
          <w:spacing w:val="-4"/>
        </w:rPr>
        <w:t xml:space="preserve"> </w:t>
      </w:r>
      <w:r>
        <w:t>Government</w:t>
      </w:r>
      <w:r>
        <w:rPr>
          <w:spacing w:val="-3"/>
        </w:rPr>
        <w:t xml:space="preserve"> </w:t>
      </w:r>
      <w:r>
        <w:t>intends</w:t>
      </w:r>
      <w:r>
        <w:rPr>
          <w:spacing w:val="-3"/>
        </w:rPr>
        <w:t xml:space="preserve"> </w:t>
      </w:r>
      <w:r>
        <w:t>to</w:t>
      </w:r>
      <w:r>
        <w:rPr>
          <w:spacing w:val="-3"/>
        </w:rPr>
        <w:t xml:space="preserve"> </w:t>
      </w:r>
      <w:r>
        <w:t>award</w:t>
      </w:r>
      <w:r>
        <w:rPr>
          <w:spacing w:val="-3"/>
        </w:rPr>
        <w:t xml:space="preserve"> </w:t>
      </w:r>
      <w:r>
        <w:t>one</w:t>
      </w:r>
      <w:r>
        <w:rPr>
          <w:spacing w:val="-2"/>
        </w:rPr>
        <w:t xml:space="preserve"> </w:t>
      </w:r>
      <w:r>
        <w:t>(1)</w:t>
      </w:r>
      <w:r>
        <w:rPr>
          <w:spacing w:val="-4"/>
        </w:rPr>
        <w:t xml:space="preserve"> </w:t>
      </w:r>
      <w:r>
        <w:t>contract</w:t>
      </w:r>
      <w:r>
        <w:rPr>
          <w:spacing w:val="-1"/>
        </w:rPr>
        <w:t xml:space="preserve"> </w:t>
      </w:r>
      <w:proofErr w:type="gramStart"/>
      <w:r>
        <w:t>as</w:t>
      </w:r>
      <w:r>
        <w:rPr>
          <w:spacing w:val="-3"/>
        </w:rPr>
        <w:t xml:space="preserve"> </w:t>
      </w:r>
      <w:r>
        <w:t>a</w:t>
      </w:r>
      <w:r>
        <w:rPr>
          <w:spacing w:val="-4"/>
        </w:rPr>
        <w:t xml:space="preserve"> </w:t>
      </w:r>
      <w:r>
        <w:t>result</w:t>
      </w:r>
      <w:r>
        <w:rPr>
          <w:spacing w:val="-3"/>
        </w:rPr>
        <w:t xml:space="preserve"> </w:t>
      </w:r>
      <w:r>
        <w:t>of</w:t>
      </w:r>
      <w:proofErr w:type="gramEnd"/>
      <w:r>
        <w:rPr>
          <w:spacing w:val="-4"/>
        </w:rPr>
        <w:t xml:space="preserve"> </w:t>
      </w:r>
      <w:r>
        <w:t>this</w:t>
      </w:r>
      <w:r>
        <w:rPr>
          <w:spacing w:val="-3"/>
        </w:rPr>
        <w:t xml:space="preserve"> </w:t>
      </w:r>
      <w:r>
        <w:t>solicitation;</w:t>
      </w:r>
      <w:r>
        <w:rPr>
          <w:spacing w:val="-3"/>
        </w:rPr>
        <w:t xml:space="preserve"> </w:t>
      </w:r>
      <w:r>
        <w:t>however,</w:t>
      </w:r>
      <w:r>
        <w:rPr>
          <w:spacing w:val="-3"/>
        </w:rPr>
        <w:t xml:space="preserve"> </w:t>
      </w:r>
      <w:r>
        <w:t xml:space="preserve">the Government reserves the right to award no contract at all, depending on the quality of the proposals and prices submitted, and the availability of funds. </w:t>
      </w:r>
      <w:r w:rsidR="00A4178C">
        <w:t>Offeror</w:t>
      </w:r>
      <w:r>
        <w:t xml:space="preserve">s are reminded that the Government will only evaluate one proposal from each </w:t>
      </w:r>
      <w:r w:rsidR="00A4178C">
        <w:t>Offeror</w:t>
      </w:r>
      <w:r>
        <w:t>.</w:t>
      </w:r>
    </w:p>
    <w:p w14:paraId="4892A04D" w14:textId="1A7C2C33" w:rsidR="00411041" w:rsidRDefault="009F7B4D">
      <w:pPr>
        <w:pStyle w:val="Heading2"/>
        <w:numPr>
          <w:ilvl w:val="1"/>
          <w:numId w:val="7"/>
        </w:numPr>
        <w:tabs>
          <w:tab w:val="left" w:pos="660"/>
        </w:tabs>
      </w:pPr>
      <w:r>
        <w:t>Exchanges</w:t>
      </w:r>
      <w:r>
        <w:rPr>
          <w:spacing w:val="-2"/>
        </w:rPr>
        <w:t xml:space="preserve"> </w:t>
      </w:r>
      <w:r>
        <w:t>With</w:t>
      </w:r>
      <w:r>
        <w:rPr>
          <w:spacing w:val="-2"/>
        </w:rPr>
        <w:t xml:space="preserve"> </w:t>
      </w:r>
      <w:r w:rsidR="00A4178C">
        <w:t>Offeror</w:t>
      </w:r>
      <w:r>
        <w:t>s</w:t>
      </w:r>
      <w:r>
        <w:rPr>
          <w:spacing w:val="-2"/>
        </w:rPr>
        <w:t xml:space="preserve"> </w:t>
      </w:r>
      <w:r>
        <w:t>After</w:t>
      </w:r>
      <w:r>
        <w:rPr>
          <w:spacing w:val="-2"/>
        </w:rPr>
        <w:t xml:space="preserve"> </w:t>
      </w:r>
      <w:r>
        <w:t>Receipt</w:t>
      </w:r>
      <w:r>
        <w:rPr>
          <w:spacing w:val="-3"/>
        </w:rPr>
        <w:t xml:space="preserve"> </w:t>
      </w:r>
      <w:r>
        <w:t xml:space="preserve">of </w:t>
      </w:r>
      <w:r>
        <w:rPr>
          <w:spacing w:val="-2"/>
        </w:rPr>
        <w:t>Proposals</w:t>
      </w:r>
    </w:p>
    <w:p w14:paraId="4892A04E" w14:textId="44AC02D1" w:rsidR="00411041" w:rsidRDefault="009F7B4D">
      <w:pPr>
        <w:pStyle w:val="BodyText"/>
        <w:spacing w:before="115"/>
        <w:ind w:left="120" w:firstLine="0"/>
      </w:pPr>
      <w:r>
        <w:t>Any</w:t>
      </w:r>
      <w:r>
        <w:rPr>
          <w:spacing w:val="-7"/>
        </w:rPr>
        <w:t xml:space="preserve"> </w:t>
      </w:r>
      <w:r>
        <w:t>exchanges</w:t>
      </w:r>
      <w:r>
        <w:rPr>
          <w:spacing w:val="-1"/>
        </w:rPr>
        <w:t xml:space="preserve"> </w:t>
      </w:r>
      <w:r>
        <w:t>with</w:t>
      </w:r>
      <w:r>
        <w:rPr>
          <w:spacing w:val="-1"/>
        </w:rPr>
        <w:t xml:space="preserve"> </w:t>
      </w:r>
      <w:r w:rsidR="00A4178C">
        <w:t>Offeror</w:t>
      </w:r>
      <w:r>
        <w:t>s</w:t>
      </w:r>
      <w:r>
        <w:rPr>
          <w:spacing w:val="-2"/>
        </w:rPr>
        <w:t xml:space="preserve"> </w:t>
      </w:r>
      <w:r>
        <w:t>after</w:t>
      </w:r>
      <w:r>
        <w:rPr>
          <w:spacing w:val="-2"/>
        </w:rPr>
        <w:t xml:space="preserve"> </w:t>
      </w:r>
      <w:r>
        <w:t>receipt</w:t>
      </w:r>
      <w:r>
        <w:rPr>
          <w:spacing w:val="-1"/>
        </w:rPr>
        <w:t xml:space="preserve"> </w:t>
      </w:r>
      <w:r>
        <w:t>of</w:t>
      </w:r>
      <w:r>
        <w:rPr>
          <w:spacing w:val="-3"/>
        </w:rPr>
        <w:t xml:space="preserve"> </w:t>
      </w:r>
      <w:r>
        <w:t>proposals</w:t>
      </w:r>
      <w:r>
        <w:rPr>
          <w:spacing w:val="-1"/>
        </w:rPr>
        <w:t xml:space="preserve"> </w:t>
      </w:r>
      <w:r>
        <w:t>will</w:t>
      </w:r>
      <w:r>
        <w:rPr>
          <w:spacing w:val="-1"/>
        </w:rPr>
        <w:t xml:space="preserve"> </w:t>
      </w:r>
      <w:r>
        <w:t>be</w:t>
      </w:r>
      <w:r>
        <w:rPr>
          <w:spacing w:val="-2"/>
        </w:rPr>
        <w:t xml:space="preserve"> </w:t>
      </w:r>
      <w:r>
        <w:t>conducted IAW FAR</w:t>
      </w:r>
      <w:r>
        <w:rPr>
          <w:spacing w:val="-1"/>
        </w:rPr>
        <w:t xml:space="preserve"> </w:t>
      </w:r>
      <w:r>
        <w:rPr>
          <w:spacing w:val="-2"/>
        </w:rPr>
        <w:t>15.306,</w:t>
      </w:r>
    </w:p>
    <w:p w14:paraId="4892A04F" w14:textId="6F5BBF28" w:rsidR="00411041" w:rsidRDefault="009F7B4D">
      <w:pPr>
        <w:ind w:left="120"/>
        <w:rPr>
          <w:i/>
          <w:sz w:val="24"/>
        </w:rPr>
      </w:pPr>
      <w:r>
        <w:rPr>
          <w:i/>
          <w:sz w:val="24"/>
        </w:rPr>
        <w:t>Exchanges</w:t>
      </w:r>
      <w:r>
        <w:rPr>
          <w:i/>
          <w:spacing w:val="-2"/>
          <w:sz w:val="24"/>
        </w:rPr>
        <w:t xml:space="preserve"> </w:t>
      </w:r>
      <w:r>
        <w:rPr>
          <w:i/>
          <w:sz w:val="24"/>
        </w:rPr>
        <w:t>with</w:t>
      </w:r>
      <w:r>
        <w:rPr>
          <w:i/>
          <w:spacing w:val="-2"/>
          <w:sz w:val="24"/>
        </w:rPr>
        <w:t xml:space="preserve"> </w:t>
      </w:r>
      <w:r w:rsidR="00A4178C">
        <w:rPr>
          <w:i/>
          <w:sz w:val="24"/>
        </w:rPr>
        <w:t>Offeror</w:t>
      </w:r>
      <w:r>
        <w:rPr>
          <w:i/>
          <w:sz w:val="24"/>
        </w:rPr>
        <w:t>s</w:t>
      </w:r>
      <w:r>
        <w:rPr>
          <w:i/>
          <w:spacing w:val="-2"/>
          <w:sz w:val="24"/>
        </w:rPr>
        <w:t xml:space="preserve"> </w:t>
      </w:r>
      <w:r>
        <w:rPr>
          <w:i/>
          <w:sz w:val="24"/>
        </w:rPr>
        <w:t>after</w:t>
      </w:r>
      <w:r>
        <w:rPr>
          <w:i/>
          <w:spacing w:val="-2"/>
          <w:sz w:val="24"/>
        </w:rPr>
        <w:t xml:space="preserve"> </w:t>
      </w:r>
      <w:r>
        <w:rPr>
          <w:i/>
          <w:sz w:val="24"/>
        </w:rPr>
        <w:t>Receipt</w:t>
      </w:r>
      <w:r>
        <w:rPr>
          <w:i/>
          <w:spacing w:val="-2"/>
          <w:sz w:val="24"/>
        </w:rPr>
        <w:t xml:space="preserve"> </w:t>
      </w:r>
      <w:r>
        <w:rPr>
          <w:i/>
          <w:sz w:val="24"/>
        </w:rPr>
        <w:t>of</w:t>
      </w:r>
      <w:r>
        <w:rPr>
          <w:i/>
          <w:spacing w:val="-2"/>
          <w:sz w:val="24"/>
        </w:rPr>
        <w:t xml:space="preserve"> Proposals.</w:t>
      </w:r>
    </w:p>
    <w:p w14:paraId="4892A050" w14:textId="77777777" w:rsidR="00411041" w:rsidRDefault="009F7B4D">
      <w:pPr>
        <w:pStyle w:val="ListParagraph"/>
        <w:numPr>
          <w:ilvl w:val="2"/>
          <w:numId w:val="7"/>
        </w:numPr>
        <w:tabs>
          <w:tab w:val="left" w:pos="1380"/>
        </w:tabs>
        <w:rPr>
          <w:sz w:val="24"/>
        </w:rPr>
      </w:pPr>
      <w:r>
        <w:rPr>
          <w:spacing w:val="-2"/>
          <w:sz w:val="24"/>
        </w:rPr>
        <w:t>Discussions</w:t>
      </w:r>
    </w:p>
    <w:p w14:paraId="4892A051" w14:textId="5FA33841" w:rsidR="00411041" w:rsidRDefault="009F7B4D">
      <w:pPr>
        <w:pStyle w:val="BodyText"/>
        <w:ind w:left="660" w:right="450" w:firstLine="0"/>
      </w:pPr>
      <w:r>
        <w:t xml:space="preserve">The Government intends to award without discussions IAW FAR </w:t>
      </w:r>
      <w:r w:rsidR="001E1A3D">
        <w:t>provision</w:t>
      </w:r>
      <w:r>
        <w:t xml:space="preserve"> 52.215-1</w:t>
      </w:r>
      <w:r w:rsidR="00F25F59">
        <w:t xml:space="preserve">, </w:t>
      </w:r>
      <w:r w:rsidRPr="00F25F59">
        <w:rPr>
          <w:i/>
          <w:iCs/>
        </w:rPr>
        <w:t>Instructions</w:t>
      </w:r>
      <w:r w:rsidRPr="00F25F59">
        <w:rPr>
          <w:i/>
          <w:iCs/>
          <w:spacing w:val="-4"/>
        </w:rPr>
        <w:t xml:space="preserve"> </w:t>
      </w:r>
      <w:r w:rsidRPr="00F25F59">
        <w:rPr>
          <w:i/>
          <w:iCs/>
        </w:rPr>
        <w:t>to</w:t>
      </w:r>
      <w:r w:rsidRPr="00F25F59">
        <w:rPr>
          <w:i/>
          <w:iCs/>
          <w:spacing w:val="-4"/>
        </w:rPr>
        <w:t xml:space="preserve"> </w:t>
      </w:r>
      <w:r w:rsidR="00A4178C" w:rsidRPr="00F25F59">
        <w:rPr>
          <w:i/>
          <w:iCs/>
        </w:rPr>
        <w:t>Offeror</w:t>
      </w:r>
      <w:r w:rsidRPr="00F25F59">
        <w:rPr>
          <w:i/>
          <w:iCs/>
        </w:rPr>
        <w:t>s</w:t>
      </w:r>
      <w:r w:rsidRPr="00F25F59">
        <w:rPr>
          <w:i/>
          <w:iCs/>
          <w:spacing w:val="-2"/>
        </w:rPr>
        <w:t xml:space="preserve"> </w:t>
      </w:r>
      <w:r w:rsidRPr="00F25F59">
        <w:rPr>
          <w:i/>
          <w:iCs/>
        </w:rPr>
        <w:t>–</w:t>
      </w:r>
      <w:r w:rsidRPr="00F25F59">
        <w:rPr>
          <w:i/>
          <w:iCs/>
          <w:spacing w:val="-4"/>
        </w:rPr>
        <w:t xml:space="preserve"> </w:t>
      </w:r>
      <w:r w:rsidRPr="00F25F59">
        <w:rPr>
          <w:i/>
          <w:iCs/>
        </w:rPr>
        <w:t>Competitive</w:t>
      </w:r>
      <w:r w:rsidRPr="00F25F59">
        <w:rPr>
          <w:i/>
          <w:iCs/>
          <w:spacing w:val="-5"/>
        </w:rPr>
        <w:t xml:space="preserve"> </w:t>
      </w:r>
      <w:r w:rsidRPr="00F25F59">
        <w:rPr>
          <w:i/>
          <w:iCs/>
        </w:rPr>
        <w:t>Acquisitions</w:t>
      </w:r>
      <w:r>
        <w:t>,</w:t>
      </w:r>
      <w:r>
        <w:rPr>
          <w:spacing w:val="-4"/>
        </w:rPr>
        <w:t xml:space="preserve"> </w:t>
      </w:r>
      <w:r>
        <w:t>therefore,</w:t>
      </w:r>
      <w:r>
        <w:rPr>
          <w:spacing w:val="-4"/>
        </w:rPr>
        <w:t xml:space="preserve"> </w:t>
      </w:r>
      <w:r>
        <w:t>each</w:t>
      </w:r>
      <w:r>
        <w:rPr>
          <w:spacing w:val="-4"/>
        </w:rPr>
        <w:t xml:space="preserve"> </w:t>
      </w:r>
      <w:r>
        <w:t>initial</w:t>
      </w:r>
      <w:r>
        <w:rPr>
          <w:spacing w:val="-4"/>
        </w:rPr>
        <w:t xml:space="preserve"> </w:t>
      </w:r>
      <w:r>
        <w:t>offer</w:t>
      </w:r>
      <w:r>
        <w:rPr>
          <w:spacing w:val="-5"/>
        </w:rPr>
        <w:t xml:space="preserve"> </w:t>
      </w:r>
      <w:r>
        <w:t xml:space="preserve">should contain the </w:t>
      </w:r>
      <w:r w:rsidR="00A4178C">
        <w:t>Offeror’s</w:t>
      </w:r>
      <w:r>
        <w:t xml:space="preserve"> best terms from a price and technical standpoint. However, the Government reserves the right to conduct discussions if determined necessary.</w:t>
      </w:r>
    </w:p>
    <w:p w14:paraId="4892A052" w14:textId="2FB153EE" w:rsidR="00411041" w:rsidRDefault="009F7B4D">
      <w:pPr>
        <w:pStyle w:val="BodyText"/>
        <w:ind w:left="660" w:right="450" w:firstLine="0"/>
      </w:pPr>
      <w:r>
        <w:t xml:space="preserve">If, during the evaluation period, it is determined to be in the best interest of the Government to hold discussions a Competitive Range will be established and </w:t>
      </w:r>
      <w:r w:rsidR="00A4178C">
        <w:t>Offeror</w:t>
      </w:r>
      <w:r>
        <w:t xml:space="preserve"> responses to Evaluation Notices (ENs) and the Final Proposal revision (FPR) will be considered in making the </w:t>
      </w:r>
      <w:r w:rsidR="00AD5D94">
        <w:t>S</w:t>
      </w:r>
      <w:r>
        <w:t xml:space="preserve">ource </w:t>
      </w:r>
      <w:r w:rsidR="00AD5D94">
        <w:t>S</w:t>
      </w:r>
      <w:r>
        <w:t>election decision.</w:t>
      </w:r>
      <w:r>
        <w:rPr>
          <w:spacing w:val="40"/>
        </w:rPr>
        <w:t xml:space="preserve"> </w:t>
      </w:r>
      <w:r>
        <w:t xml:space="preserve">The Source Selection decision will then be based on the Final Proposal Revisions of the </w:t>
      </w:r>
      <w:r w:rsidR="00A4178C">
        <w:t>Offeror</w:t>
      </w:r>
      <w:r>
        <w:t xml:space="preserve">s remaining in the Competitive Range at the time discussions are closed. If the </w:t>
      </w:r>
      <w:r w:rsidR="00A4178C">
        <w:t>Offeror’s</w:t>
      </w:r>
      <w:r>
        <w:t xml:space="preserve"> proposal has been evaluated</w:t>
      </w:r>
      <w:r>
        <w:rPr>
          <w:spacing w:val="-1"/>
        </w:rPr>
        <w:t xml:space="preserve"> </w:t>
      </w:r>
      <w:r>
        <w:t>as</w:t>
      </w:r>
      <w:r>
        <w:rPr>
          <w:spacing w:val="-3"/>
        </w:rPr>
        <w:t xml:space="preserve"> </w:t>
      </w:r>
      <w:r>
        <w:t>acceptable</w:t>
      </w:r>
      <w:r>
        <w:rPr>
          <w:spacing w:val="-2"/>
        </w:rPr>
        <w:t xml:space="preserve"> </w:t>
      </w:r>
      <w:r>
        <w:t>at</w:t>
      </w:r>
      <w:r>
        <w:rPr>
          <w:spacing w:val="-3"/>
        </w:rPr>
        <w:t xml:space="preserve"> </w:t>
      </w:r>
      <w:r>
        <w:t>the</w:t>
      </w:r>
      <w:r>
        <w:rPr>
          <w:spacing w:val="-4"/>
        </w:rPr>
        <w:t xml:space="preserve"> </w:t>
      </w:r>
      <w:r>
        <w:t>time</w:t>
      </w:r>
      <w:r>
        <w:rPr>
          <w:spacing w:val="-4"/>
        </w:rPr>
        <w:t xml:space="preserve"> </w:t>
      </w:r>
      <w:r>
        <w:t>discussions</w:t>
      </w:r>
      <w:r>
        <w:rPr>
          <w:spacing w:val="-3"/>
        </w:rPr>
        <w:t xml:space="preserve"> </w:t>
      </w:r>
      <w:r>
        <w:t>are</w:t>
      </w:r>
      <w:r>
        <w:rPr>
          <w:spacing w:val="-4"/>
        </w:rPr>
        <w:t xml:space="preserve"> </w:t>
      </w:r>
      <w:r>
        <w:t>closed,</w:t>
      </w:r>
      <w:r>
        <w:rPr>
          <w:spacing w:val="-3"/>
        </w:rPr>
        <w:t xml:space="preserve"> </w:t>
      </w:r>
      <w:r>
        <w:t>any</w:t>
      </w:r>
      <w:r>
        <w:rPr>
          <w:spacing w:val="-7"/>
        </w:rPr>
        <w:t xml:space="preserve"> </w:t>
      </w:r>
      <w:r>
        <w:t>changes</w:t>
      </w:r>
      <w:r>
        <w:rPr>
          <w:spacing w:val="-3"/>
        </w:rPr>
        <w:t xml:space="preserve"> </w:t>
      </w:r>
      <w:r>
        <w:t>or</w:t>
      </w:r>
      <w:r>
        <w:rPr>
          <w:spacing w:val="-2"/>
        </w:rPr>
        <w:t xml:space="preserve"> </w:t>
      </w:r>
      <w:r>
        <w:t>exceptions</w:t>
      </w:r>
      <w:r>
        <w:rPr>
          <w:spacing w:val="-3"/>
        </w:rPr>
        <w:t xml:space="preserve"> </w:t>
      </w:r>
      <w:r>
        <w:t>in</w:t>
      </w:r>
      <w:r>
        <w:rPr>
          <w:spacing w:val="-3"/>
        </w:rPr>
        <w:t xml:space="preserve"> </w:t>
      </w:r>
      <w:r>
        <w:t xml:space="preserve">the FPR are subject to evaluation and may introduce risk that the </w:t>
      </w:r>
      <w:r w:rsidR="00A4178C">
        <w:t>Offeror’s</w:t>
      </w:r>
      <w:r>
        <w:t xml:space="preserve"> proposal may be determined unacceptable and ineligible for award.</w:t>
      </w:r>
    </w:p>
    <w:p w14:paraId="7871C680" w14:textId="77777777" w:rsidR="00466E26" w:rsidRDefault="00466E26" w:rsidP="00C54D33">
      <w:pPr>
        <w:pStyle w:val="BodyText"/>
        <w:ind w:left="660" w:right="376" w:firstLine="0"/>
      </w:pPr>
    </w:p>
    <w:p w14:paraId="4892A058" w14:textId="0B8A64EF" w:rsidR="00411041" w:rsidRDefault="009F7B4D">
      <w:pPr>
        <w:pStyle w:val="Heading1"/>
        <w:numPr>
          <w:ilvl w:val="1"/>
          <w:numId w:val="6"/>
        </w:numPr>
        <w:tabs>
          <w:tab w:val="left" w:pos="660"/>
        </w:tabs>
        <w:spacing w:before="95"/>
        <w:rPr>
          <w:u w:val="none"/>
        </w:rPr>
      </w:pPr>
      <w:r>
        <w:t>EVALUATION</w:t>
      </w:r>
      <w:r>
        <w:rPr>
          <w:spacing w:val="-5"/>
        </w:rPr>
        <w:t xml:space="preserve"> </w:t>
      </w:r>
      <w:r>
        <w:rPr>
          <w:spacing w:val="-2"/>
        </w:rPr>
        <w:t>CRITERIA</w:t>
      </w:r>
    </w:p>
    <w:p w14:paraId="4892A059" w14:textId="0D9D8034" w:rsidR="00411041" w:rsidRDefault="00A4178C">
      <w:pPr>
        <w:pStyle w:val="Heading2"/>
        <w:numPr>
          <w:ilvl w:val="1"/>
          <w:numId w:val="6"/>
        </w:numPr>
        <w:tabs>
          <w:tab w:val="left" w:pos="660"/>
        </w:tabs>
        <w:spacing w:before="120"/>
      </w:pPr>
      <w:r>
        <w:t>Factors</w:t>
      </w:r>
      <w:r>
        <w:rPr>
          <w:spacing w:val="-3"/>
        </w:rPr>
        <w:t xml:space="preserve"> </w:t>
      </w:r>
      <w:r>
        <w:t>and</w:t>
      </w:r>
      <w:r>
        <w:rPr>
          <w:spacing w:val="-2"/>
        </w:rPr>
        <w:t xml:space="preserve"> Subfactors</w:t>
      </w:r>
    </w:p>
    <w:p w14:paraId="4892A05A" w14:textId="259467F4" w:rsidR="00411041" w:rsidRDefault="009F7B4D">
      <w:pPr>
        <w:pStyle w:val="BodyText"/>
        <w:spacing w:before="115"/>
        <w:ind w:left="120" w:right="376" w:firstLine="0"/>
      </w:pPr>
      <w:r>
        <w:t>Award</w:t>
      </w:r>
      <w:r>
        <w:rPr>
          <w:spacing w:val="-3"/>
        </w:rPr>
        <w:t xml:space="preserve"> </w:t>
      </w:r>
      <w:r>
        <w:t>will</w:t>
      </w:r>
      <w:r>
        <w:rPr>
          <w:spacing w:val="-3"/>
        </w:rPr>
        <w:t xml:space="preserve"> </w:t>
      </w:r>
      <w:r>
        <w:t>be</w:t>
      </w:r>
      <w:r>
        <w:rPr>
          <w:spacing w:val="-4"/>
        </w:rPr>
        <w:t xml:space="preserve"> </w:t>
      </w:r>
      <w:r>
        <w:t>made</w:t>
      </w:r>
      <w:r>
        <w:rPr>
          <w:spacing w:val="-4"/>
        </w:rPr>
        <w:t xml:space="preserve"> </w:t>
      </w:r>
      <w:r>
        <w:t>to</w:t>
      </w:r>
      <w:r>
        <w:rPr>
          <w:spacing w:val="-3"/>
        </w:rPr>
        <w:t xml:space="preserve"> </w:t>
      </w:r>
      <w:r>
        <w:t>the</w:t>
      </w:r>
      <w:r>
        <w:rPr>
          <w:spacing w:val="-4"/>
        </w:rPr>
        <w:t xml:space="preserve"> </w:t>
      </w:r>
      <w:r w:rsidR="00A4178C">
        <w:t>Offeror</w:t>
      </w:r>
      <w:r>
        <w:rPr>
          <w:spacing w:val="-4"/>
        </w:rPr>
        <w:t xml:space="preserve"> </w:t>
      </w:r>
      <w:r>
        <w:t>proposing</w:t>
      </w:r>
      <w:r>
        <w:rPr>
          <w:spacing w:val="-6"/>
        </w:rPr>
        <w:t xml:space="preserve"> </w:t>
      </w:r>
      <w:r>
        <w:t>the</w:t>
      </w:r>
      <w:r>
        <w:rPr>
          <w:spacing w:val="-2"/>
        </w:rPr>
        <w:t xml:space="preserve"> </w:t>
      </w:r>
      <w:r>
        <w:t>most</w:t>
      </w:r>
      <w:r>
        <w:rPr>
          <w:spacing w:val="-3"/>
        </w:rPr>
        <w:t xml:space="preserve"> </w:t>
      </w:r>
      <w:r>
        <w:t>advantageous</w:t>
      </w:r>
      <w:r>
        <w:rPr>
          <w:spacing w:val="-3"/>
        </w:rPr>
        <w:t xml:space="preserve"> </w:t>
      </w:r>
      <w:r>
        <w:t>solution</w:t>
      </w:r>
      <w:r>
        <w:rPr>
          <w:spacing w:val="-3"/>
        </w:rPr>
        <w:t xml:space="preserve"> </w:t>
      </w:r>
      <w:r>
        <w:t>to</w:t>
      </w:r>
      <w:r>
        <w:rPr>
          <w:spacing w:val="-3"/>
        </w:rPr>
        <w:t xml:space="preserve"> </w:t>
      </w:r>
      <w:r>
        <w:t>the</w:t>
      </w:r>
      <w:r>
        <w:rPr>
          <w:spacing w:val="-4"/>
        </w:rPr>
        <w:t xml:space="preserve"> </w:t>
      </w:r>
      <w:r>
        <w:t xml:space="preserve">Government based upon an integrated assessment of the evaluation </w:t>
      </w:r>
      <w:r w:rsidR="00C54D33">
        <w:t>f</w:t>
      </w:r>
      <w:r w:rsidR="00A4178C">
        <w:t>actor</w:t>
      </w:r>
      <w:r>
        <w:t xml:space="preserve">s and </w:t>
      </w:r>
      <w:r w:rsidR="00C54D33">
        <w:t>s</w:t>
      </w:r>
      <w:r w:rsidR="00A4178C">
        <w:t>ubfactor</w:t>
      </w:r>
      <w:r>
        <w:t>s described below. The following evaluation</w:t>
      </w:r>
      <w:r w:rsidR="00C54D33">
        <w:t xml:space="preserve"> f</w:t>
      </w:r>
      <w:r w:rsidR="00A4178C">
        <w:t>actor</w:t>
      </w:r>
      <w:r>
        <w:t xml:space="preserve">s and </w:t>
      </w:r>
      <w:r w:rsidR="00C54D33">
        <w:t>s</w:t>
      </w:r>
      <w:r w:rsidR="00A4178C">
        <w:t>ubfactor</w:t>
      </w:r>
      <w:r>
        <w:t>s will be used to evaluate each proposal.</w:t>
      </w:r>
    </w:p>
    <w:p w14:paraId="4892A05D" w14:textId="5D5DD7C0" w:rsidR="00411041" w:rsidRDefault="00A4178C" w:rsidP="00241076">
      <w:pPr>
        <w:pStyle w:val="BodyText"/>
        <w:spacing w:before="0" w:line="274" w:lineRule="exact"/>
        <w:ind w:left="840" w:firstLine="0"/>
      </w:pPr>
      <w:r>
        <w:t>Factor</w:t>
      </w:r>
      <w:r>
        <w:rPr>
          <w:spacing w:val="-3"/>
        </w:rPr>
        <w:t xml:space="preserve"> </w:t>
      </w:r>
      <w:r w:rsidR="00A37D87">
        <w:t>1</w:t>
      </w:r>
      <w:r>
        <w:t>:</w:t>
      </w:r>
      <w:r>
        <w:rPr>
          <w:spacing w:val="-1"/>
        </w:rPr>
        <w:t xml:space="preserve"> </w:t>
      </w:r>
      <w:r w:rsidR="000407EC">
        <w:t>Technical Capability</w:t>
      </w:r>
    </w:p>
    <w:p w14:paraId="0F1E8C9C" w14:textId="206765B5" w:rsidR="000407EC" w:rsidRDefault="00A4178C" w:rsidP="000407EC">
      <w:pPr>
        <w:pStyle w:val="BodyText"/>
        <w:spacing w:before="60"/>
        <w:ind w:left="1291" w:right="4423" w:firstLine="0"/>
        <w:rPr>
          <w:spacing w:val="-7"/>
        </w:rPr>
      </w:pPr>
      <w:r>
        <w:t>Subfactor</w:t>
      </w:r>
      <w:r w:rsidR="000407EC">
        <w:rPr>
          <w:spacing w:val="-8"/>
        </w:rPr>
        <w:t xml:space="preserve"> </w:t>
      </w:r>
      <w:r w:rsidR="000407EC">
        <w:t>1:</w:t>
      </w:r>
      <w:r w:rsidR="000407EC">
        <w:rPr>
          <w:spacing w:val="-7"/>
        </w:rPr>
        <w:t xml:space="preserve"> Quality Control </w:t>
      </w:r>
    </w:p>
    <w:p w14:paraId="2204F82B" w14:textId="07B20E2A" w:rsidR="000407EC" w:rsidRDefault="00A4178C" w:rsidP="000407EC">
      <w:pPr>
        <w:pStyle w:val="BodyText"/>
        <w:spacing w:before="60"/>
        <w:ind w:left="1291" w:right="4423" w:firstLine="0"/>
      </w:pPr>
      <w:r>
        <w:t>Subfactor</w:t>
      </w:r>
      <w:r w:rsidR="000407EC">
        <w:t xml:space="preserve"> 2: Order Fulfillment</w:t>
      </w:r>
    </w:p>
    <w:p w14:paraId="33B145A4" w14:textId="33DDA25C" w:rsidR="000407EC" w:rsidRDefault="00A4178C" w:rsidP="000407EC">
      <w:pPr>
        <w:pStyle w:val="BodyText"/>
        <w:spacing w:before="60"/>
        <w:ind w:left="1291" w:right="4423" w:firstLine="0"/>
      </w:pPr>
      <w:r>
        <w:t>Subfactor</w:t>
      </w:r>
      <w:r w:rsidR="000407EC">
        <w:t xml:space="preserve"> 3: Environmental Requirements</w:t>
      </w:r>
    </w:p>
    <w:p w14:paraId="77985768" w14:textId="2775B6D2" w:rsidR="000407EC" w:rsidRDefault="00A4178C" w:rsidP="000407EC">
      <w:pPr>
        <w:pStyle w:val="BodyText"/>
        <w:spacing w:before="0" w:line="274" w:lineRule="exact"/>
        <w:ind w:left="840" w:firstLine="0"/>
      </w:pPr>
      <w:r>
        <w:t>Factor</w:t>
      </w:r>
      <w:r w:rsidR="00BC50CE">
        <w:t xml:space="preserve"> </w:t>
      </w:r>
      <w:r w:rsidR="00A37D87">
        <w:t>2</w:t>
      </w:r>
      <w:r w:rsidR="00BC50CE">
        <w:t xml:space="preserve">: </w:t>
      </w:r>
      <w:r w:rsidR="000407EC">
        <w:t>Transition Plan</w:t>
      </w:r>
    </w:p>
    <w:p w14:paraId="6DEB4AE1" w14:textId="78C4BC83" w:rsidR="00A37D87" w:rsidRDefault="00A37D87" w:rsidP="00A37D87">
      <w:pPr>
        <w:pStyle w:val="BodyText"/>
        <w:spacing w:before="0" w:line="274" w:lineRule="exact"/>
        <w:ind w:left="840" w:firstLine="0"/>
      </w:pPr>
      <w:r>
        <w:t>Factor 3: Past Performance</w:t>
      </w:r>
    </w:p>
    <w:p w14:paraId="79BE1023" w14:textId="5EF0ADF2" w:rsidR="008F456A" w:rsidRDefault="00A4178C" w:rsidP="00241076">
      <w:pPr>
        <w:pStyle w:val="BodyText"/>
        <w:spacing w:before="0" w:line="274" w:lineRule="exact"/>
        <w:ind w:left="840" w:firstLine="0"/>
      </w:pPr>
      <w:r>
        <w:t>Factor</w:t>
      </w:r>
      <w:r w:rsidR="008F456A">
        <w:t xml:space="preserve"> </w:t>
      </w:r>
      <w:r w:rsidR="000407EC">
        <w:t>4</w:t>
      </w:r>
      <w:r w:rsidR="008F456A">
        <w:t>: Ability One, Small Business and Socioeconomic Program Participation</w:t>
      </w:r>
    </w:p>
    <w:p w14:paraId="5E60C65C" w14:textId="3059EC62" w:rsidR="008F456A" w:rsidRDefault="00A4178C" w:rsidP="00241076">
      <w:pPr>
        <w:pStyle w:val="BodyText"/>
        <w:spacing w:before="0" w:line="274" w:lineRule="exact"/>
        <w:ind w:left="840" w:firstLine="0"/>
      </w:pPr>
      <w:r>
        <w:t>Factor</w:t>
      </w:r>
      <w:r w:rsidR="008F456A">
        <w:t xml:space="preserve"> </w:t>
      </w:r>
      <w:r w:rsidR="00A37D87">
        <w:t>5</w:t>
      </w:r>
      <w:r w:rsidR="008F456A">
        <w:t>: Cost/Price</w:t>
      </w:r>
    </w:p>
    <w:p w14:paraId="4892A060" w14:textId="574ED4DA" w:rsidR="00411041" w:rsidRDefault="009F7B4D">
      <w:pPr>
        <w:pStyle w:val="Heading2"/>
        <w:numPr>
          <w:ilvl w:val="1"/>
          <w:numId w:val="6"/>
        </w:numPr>
        <w:tabs>
          <w:tab w:val="left" w:pos="540"/>
        </w:tabs>
        <w:ind w:left="540" w:right="7099"/>
        <w:jc w:val="right"/>
      </w:pPr>
      <w:r>
        <w:t>Relative</w:t>
      </w:r>
      <w:r>
        <w:rPr>
          <w:spacing w:val="-4"/>
        </w:rPr>
        <w:t xml:space="preserve"> </w:t>
      </w:r>
      <w:r>
        <w:rPr>
          <w:spacing w:val="-2"/>
        </w:rPr>
        <w:t>Importance</w:t>
      </w:r>
    </w:p>
    <w:p w14:paraId="4892A061" w14:textId="2CC3CE55" w:rsidR="00411041" w:rsidRDefault="00A4178C">
      <w:pPr>
        <w:pStyle w:val="ListParagraph"/>
        <w:numPr>
          <w:ilvl w:val="2"/>
          <w:numId w:val="6"/>
        </w:numPr>
        <w:tabs>
          <w:tab w:val="left" w:pos="1380"/>
        </w:tabs>
        <w:spacing w:before="115"/>
        <w:ind w:right="646"/>
        <w:rPr>
          <w:sz w:val="24"/>
        </w:rPr>
      </w:pPr>
      <w:r>
        <w:rPr>
          <w:sz w:val="24"/>
        </w:rPr>
        <w:t>Factor</w:t>
      </w:r>
      <w:r w:rsidR="000407EC">
        <w:rPr>
          <w:sz w:val="24"/>
        </w:rPr>
        <w:t xml:space="preserve">s are listed in descending order of importance, with </w:t>
      </w:r>
      <w:r>
        <w:rPr>
          <w:sz w:val="24"/>
        </w:rPr>
        <w:t>Factor</w:t>
      </w:r>
      <w:r w:rsidR="000407EC">
        <w:rPr>
          <w:sz w:val="24"/>
        </w:rPr>
        <w:t xml:space="preserve"> </w:t>
      </w:r>
      <w:r w:rsidR="00A37D87">
        <w:rPr>
          <w:sz w:val="24"/>
        </w:rPr>
        <w:t>1</w:t>
      </w:r>
      <w:r w:rsidR="000407EC">
        <w:rPr>
          <w:sz w:val="24"/>
        </w:rPr>
        <w:t xml:space="preserve">, Technical Capability, being the most important, </w:t>
      </w:r>
      <w:r>
        <w:rPr>
          <w:sz w:val="24"/>
        </w:rPr>
        <w:t>Factor</w:t>
      </w:r>
      <w:r w:rsidR="000407EC">
        <w:rPr>
          <w:sz w:val="24"/>
        </w:rPr>
        <w:t xml:space="preserve"> </w:t>
      </w:r>
      <w:r w:rsidR="00A37D87">
        <w:rPr>
          <w:sz w:val="24"/>
        </w:rPr>
        <w:t>2</w:t>
      </w:r>
      <w:r w:rsidR="000407EC">
        <w:rPr>
          <w:sz w:val="24"/>
        </w:rPr>
        <w:t xml:space="preserve">, </w:t>
      </w:r>
      <w:r w:rsidR="008F456A">
        <w:rPr>
          <w:sz w:val="24"/>
        </w:rPr>
        <w:t>Transition Plan</w:t>
      </w:r>
      <w:r w:rsidR="000407EC">
        <w:rPr>
          <w:sz w:val="24"/>
        </w:rPr>
        <w:t xml:space="preserve">, next in </w:t>
      </w:r>
      <w:r w:rsidR="000407EC" w:rsidRPr="004E5725">
        <w:rPr>
          <w:sz w:val="24"/>
        </w:rPr>
        <w:t>importance,</w:t>
      </w:r>
      <w:r w:rsidR="000407EC" w:rsidRPr="004E5725">
        <w:rPr>
          <w:spacing w:val="-4"/>
          <w:sz w:val="24"/>
        </w:rPr>
        <w:t xml:space="preserve"> </w:t>
      </w:r>
      <w:r w:rsidR="008F456A" w:rsidRPr="004E5725">
        <w:rPr>
          <w:spacing w:val="-4"/>
          <w:sz w:val="24"/>
        </w:rPr>
        <w:t xml:space="preserve">etc. </w:t>
      </w:r>
      <w:r w:rsidR="000407EC" w:rsidRPr="004E5725">
        <w:rPr>
          <w:sz w:val="24"/>
        </w:rPr>
        <w:t>and</w:t>
      </w:r>
      <w:r w:rsidR="000407EC" w:rsidRPr="004E5725">
        <w:rPr>
          <w:spacing w:val="-2"/>
          <w:sz w:val="24"/>
        </w:rPr>
        <w:t xml:space="preserve"> </w:t>
      </w:r>
      <w:r>
        <w:rPr>
          <w:sz w:val="24"/>
        </w:rPr>
        <w:t>Factor</w:t>
      </w:r>
      <w:r w:rsidR="000407EC" w:rsidRPr="004E5725">
        <w:rPr>
          <w:spacing w:val="-5"/>
          <w:sz w:val="24"/>
        </w:rPr>
        <w:t xml:space="preserve"> </w:t>
      </w:r>
      <w:r w:rsidR="00A37D87">
        <w:rPr>
          <w:spacing w:val="-5"/>
          <w:sz w:val="24"/>
        </w:rPr>
        <w:t>5</w:t>
      </w:r>
      <w:r w:rsidR="000407EC" w:rsidRPr="004E5725">
        <w:rPr>
          <w:sz w:val="24"/>
        </w:rPr>
        <w:t>,</w:t>
      </w:r>
      <w:r w:rsidR="000407EC" w:rsidRPr="004E5725">
        <w:rPr>
          <w:spacing w:val="-4"/>
          <w:sz w:val="24"/>
        </w:rPr>
        <w:t xml:space="preserve"> </w:t>
      </w:r>
      <w:r w:rsidR="000407EC" w:rsidRPr="004E5725">
        <w:rPr>
          <w:sz w:val="24"/>
        </w:rPr>
        <w:t>Cost/Price,</w:t>
      </w:r>
      <w:r w:rsidR="000407EC" w:rsidRPr="004E5725">
        <w:rPr>
          <w:spacing w:val="-4"/>
          <w:sz w:val="24"/>
        </w:rPr>
        <w:t xml:space="preserve"> </w:t>
      </w:r>
      <w:r w:rsidR="000407EC" w:rsidRPr="004E5725">
        <w:rPr>
          <w:sz w:val="24"/>
        </w:rPr>
        <w:t>last</w:t>
      </w:r>
      <w:r w:rsidR="000407EC" w:rsidRPr="004E5725">
        <w:rPr>
          <w:spacing w:val="-4"/>
          <w:sz w:val="24"/>
        </w:rPr>
        <w:t xml:space="preserve"> </w:t>
      </w:r>
      <w:r w:rsidR="000407EC" w:rsidRPr="004E5725">
        <w:rPr>
          <w:sz w:val="24"/>
        </w:rPr>
        <w:t>in</w:t>
      </w:r>
      <w:r w:rsidR="000407EC" w:rsidRPr="004E5725">
        <w:rPr>
          <w:spacing w:val="-4"/>
          <w:sz w:val="24"/>
        </w:rPr>
        <w:t xml:space="preserve"> </w:t>
      </w:r>
      <w:r w:rsidR="000407EC" w:rsidRPr="004E5725">
        <w:rPr>
          <w:sz w:val="24"/>
        </w:rPr>
        <w:t>importance.</w:t>
      </w:r>
      <w:r w:rsidR="000407EC" w:rsidRPr="004E5725">
        <w:rPr>
          <w:spacing w:val="-2"/>
          <w:sz w:val="24"/>
        </w:rPr>
        <w:t xml:space="preserve"> </w:t>
      </w:r>
      <w:r w:rsidR="000407EC" w:rsidRPr="004E5725">
        <w:rPr>
          <w:sz w:val="24"/>
        </w:rPr>
        <w:t>IAW</w:t>
      </w:r>
      <w:r w:rsidR="000407EC" w:rsidRPr="004E5725">
        <w:rPr>
          <w:spacing w:val="-3"/>
          <w:sz w:val="24"/>
        </w:rPr>
        <w:t xml:space="preserve"> </w:t>
      </w:r>
      <w:r w:rsidR="000407EC" w:rsidRPr="004E5725">
        <w:rPr>
          <w:sz w:val="24"/>
        </w:rPr>
        <w:t>FAR</w:t>
      </w:r>
      <w:r w:rsidR="000407EC" w:rsidRPr="004E5725">
        <w:rPr>
          <w:spacing w:val="-4"/>
          <w:sz w:val="24"/>
        </w:rPr>
        <w:t xml:space="preserve"> </w:t>
      </w:r>
      <w:r w:rsidR="000407EC" w:rsidRPr="004E5725">
        <w:rPr>
          <w:sz w:val="24"/>
        </w:rPr>
        <w:lastRenderedPageBreak/>
        <w:t>15.304(e),</w:t>
      </w:r>
      <w:r w:rsidR="000407EC" w:rsidRPr="004E5725">
        <w:rPr>
          <w:spacing w:val="-4"/>
          <w:sz w:val="24"/>
        </w:rPr>
        <w:t xml:space="preserve"> </w:t>
      </w:r>
      <w:r w:rsidR="000407EC" w:rsidRPr="004E5725">
        <w:rPr>
          <w:sz w:val="24"/>
        </w:rPr>
        <w:t>all evaluation</w:t>
      </w:r>
      <w:r w:rsidR="000407EC">
        <w:rPr>
          <w:sz w:val="24"/>
        </w:rPr>
        <w:t xml:space="preserve"> </w:t>
      </w:r>
      <w:r>
        <w:rPr>
          <w:sz w:val="24"/>
        </w:rPr>
        <w:t>Factor</w:t>
      </w:r>
      <w:r w:rsidR="000407EC">
        <w:rPr>
          <w:sz w:val="24"/>
        </w:rPr>
        <w:t>s other than Cost/Price, when combined are significantly more important than cost or price.</w:t>
      </w:r>
    </w:p>
    <w:p w14:paraId="4892A065" w14:textId="32B25C58" w:rsidR="00411041" w:rsidRPr="000922A1" w:rsidRDefault="009F7B4D" w:rsidP="00047B98">
      <w:pPr>
        <w:pStyle w:val="ListParagraph"/>
        <w:numPr>
          <w:ilvl w:val="2"/>
          <w:numId w:val="6"/>
        </w:numPr>
        <w:tabs>
          <w:tab w:val="left" w:pos="1380"/>
        </w:tabs>
        <w:rPr>
          <w:sz w:val="24"/>
        </w:rPr>
      </w:pPr>
      <w:r>
        <w:rPr>
          <w:sz w:val="24"/>
        </w:rPr>
        <w:t>Within</w:t>
      </w:r>
      <w:r>
        <w:rPr>
          <w:spacing w:val="-3"/>
          <w:sz w:val="24"/>
        </w:rPr>
        <w:t xml:space="preserve"> </w:t>
      </w:r>
      <w:r w:rsidR="00A4178C">
        <w:rPr>
          <w:sz w:val="24"/>
        </w:rPr>
        <w:t>Factor</w:t>
      </w:r>
      <w:r>
        <w:rPr>
          <w:spacing w:val="-2"/>
          <w:sz w:val="24"/>
        </w:rPr>
        <w:t xml:space="preserve"> </w:t>
      </w:r>
      <w:r w:rsidR="00A37D87">
        <w:rPr>
          <w:spacing w:val="-2"/>
          <w:sz w:val="24"/>
        </w:rPr>
        <w:t>1</w:t>
      </w:r>
      <w:r>
        <w:rPr>
          <w:sz w:val="24"/>
        </w:rPr>
        <w:t>,</w:t>
      </w:r>
      <w:r>
        <w:rPr>
          <w:spacing w:val="-1"/>
          <w:sz w:val="24"/>
        </w:rPr>
        <w:t xml:space="preserve"> </w:t>
      </w:r>
      <w:r w:rsidR="00A4178C">
        <w:rPr>
          <w:sz w:val="24"/>
        </w:rPr>
        <w:t>Subfactor</w:t>
      </w:r>
      <w:r>
        <w:rPr>
          <w:sz w:val="24"/>
        </w:rPr>
        <w:t>s</w:t>
      </w:r>
      <w:r>
        <w:rPr>
          <w:spacing w:val="-1"/>
          <w:sz w:val="24"/>
        </w:rPr>
        <w:t xml:space="preserve"> </w:t>
      </w:r>
      <w:r>
        <w:rPr>
          <w:sz w:val="24"/>
        </w:rPr>
        <w:t>are equal</w:t>
      </w:r>
      <w:r>
        <w:rPr>
          <w:spacing w:val="-1"/>
          <w:sz w:val="24"/>
        </w:rPr>
        <w:t xml:space="preserve"> </w:t>
      </w:r>
      <w:r>
        <w:rPr>
          <w:sz w:val="24"/>
        </w:rPr>
        <w:t xml:space="preserve">in </w:t>
      </w:r>
      <w:r>
        <w:rPr>
          <w:spacing w:val="-2"/>
          <w:sz w:val="24"/>
        </w:rPr>
        <w:t>importance.</w:t>
      </w:r>
      <w:r w:rsidR="00861CAE">
        <w:rPr>
          <w:spacing w:val="-2"/>
          <w:sz w:val="24"/>
        </w:rPr>
        <w:t xml:space="preserve">  </w:t>
      </w:r>
    </w:p>
    <w:p w14:paraId="28FB73C9" w14:textId="470A3CB8" w:rsidR="000922A1" w:rsidRPr="00047B98" w:rsidRDefault="000922A1" w:rsidP="00047B98">
      <w:pPr>
        <w:pStyle w:val="ListParagraph"/>
        <w:numPr>
          <w:ilvl w:val="2"/>
          <w:numId w:val="6"/>
        </w:numPr>
        <w:tabs>
          <w:tab w:val="left" w:pos="1380"/>
        </w:tabs>
        <w:rPr>
          <w:sz w:val="24"/>
        </w:rPr>
      </w:pPr>
      <w:bookmarkStart w:id="0" w:name="_Hlk161064152"/>
      <w:r>
        <w:rPr>
          <w:spacing w:val="-2"/>
          <w:sz w:val="24"/>
        </w:rPr>
        <w:t xml:space="preserve">Within Factor 1, </w:t>
      </w:r>
      <w:r w:rsidR="008009DC">
        <w:rPr>
          <w:spacing w:val="-2"/>
          <w:sz w:val="24"/>
        </w:rPr>
        <w:t>scenario-based</w:t>
      </w:r>
      <w:r>
        <w:rPr>
          <w:spacing w:val="-2"/>
          <w:sz w:val="24"/>
        </w:rPr>
        <w:t xml:space="preserve"> questions will be rated on a pass/fail basis.</w:t>
      </w:r>
    </w:p>
    <w:bookmarkEnd w:id="0"/>
    <w:p w14:paraId="2AAF656E" w14:textId="4845B23B" w:rsidR="00EE5E14" w:rsidRPr="00861CAE" w:rsidRDefault="002073DA" w:rsidP="00861CAE">
      <w:pPr>
        <w:pStyle w:val="ListParagraph"/>
        <w:numPr>
          <w:ilvl w:val="2"/>
          <w:numId w:val="6"/>
        </w:numPr>
        <w:tabs>
          <w:tab w:val="left" w:pos="1380"/>
        </w:tabs>
        <w:rPr>
          <w:sz w:val="24"/>
        </w:rPr>
      </w:pPr>
      <w:r>
        <w:rPr>
          <w:spacing w:val="-2"/>
          <w:sz w:val="24"/>
        </w:rPr>
        <w:t xml:space="preserve">For Factor 1, </w:t>
      </w:r>
      <w:r w:rsidR="000922A1">
        <w:rPr>
          <w:spacing w:val="-2"/>
          <w:sz w:val="24"/>
        </w:rPr>
        <w:t>color/</w:t>
      </w:r>
      <w:r>
        <w:rPr>
          <w:spacing w:val="-2"/>
          <w:sz w:val="24"/>
        </w:rPr>
        <w:t>a</w:t>
      </w:r>
      <w:r w:rsidR="00047B98">
        <w:rPr>
          <w:spacing w:val="-2"/>
          <w:sz w:val="24"/>
        </w:rPr>
        <w:t>djectival ratings</w:t>
      </w:r>
      <w:r w:rsidR="00D57D47">
        <w:rPr>
          <w:spacing w:val="-2"/>
          <w:sz w:val="24"/>
        </w:rPr>
        <w:t xml:space="preserve"> are</w:t>
      </w:r>
      <w:r w:rsidR="00047B98">
        <w:rPr>
          <w:spacing w:val="-2"/>
          <w:sz w:val="24"/>
        </w:rPr>
        <w:t xml:space="preserve"> assigned at the </w:t>
      </w:r>
      <w:r w:rsidR="00A4178C">
        <w:rPr>
          <w:spacing w:val="-2"/>
          <w:sz w:val="24"/>
        </w:rPr>
        <w:t>Subfactor</w:t>
      </w:r>
      <w:r w:rsidR="00047B98">
        <w:rPr>
          <w:spacing w:val="-2"/>
          <w:sz w:val="24"/>
        </w:rPr>
        <w:t xml:space="preserve"> level</w:t>
      </w:r>
      <w:r w:rsidR="000922A1">
        <w:rPr>
          <w:spacing w:val="-2"/>
          <w:sz w:val="24"/>
        </w:rPr>
        <w:t xml:space="preserve">, less </w:t>
      </w:r>
      <w:r w:rsidR="008009DC">
        <w:rPr>
          <w:spacing w:val="-2"/>
          <w:sz w:val="24"/>
        </w:rPr>
        <w:t>scenario-based</w:t>
      </w:r>
      <w:r w:rsidR="000922A1">
        <w:rPr>
          <w:spacing w:val="-2"/>
          <w:sz w:val="24"/>
        </w:rPr>
        <w:t xml:space="preserve"> questions</w:t>
      </w:r>
      <w:r w:rsidR="008F6C32">
        <w:rPr>
          <w:spacing w:val="-2"/>
          <w:sz w:val="24"/>
        </w:rPr>
        <w:t>.</w:t>
      </w:r>
      <w:r w:rsidR="00C2068A">
        <w:rPr>
          <w:spacing w:val="-2"/>
          <w:sz w:val="24"/>
        </w:rPr>
        <w:t xml:space="preserve">  </w:t>
      </w:r>
      <w:r w:rsidR="00861CAE">
        <w:rPr>
          <w:spacing w:val="-2"/>
          <w:sz w:val="24"/>
        </w:rPr>
        <w:t>Subfactors ratings</w:t>
      </w:r>
      <w:r w:rsidR="00BF24E4">
        <w:rPr>
          <w:spacing w:val="-2"/>
          <w:sz w:val="24"/>
        </w:rPr>
        <w:t>, including the scenario-based question responses,</w:t>
      </w:r>
      <w:r w:rsidR="00861CAE">
        <w:rPr>
          <w:spacing w:val="-2"/>
          <w:sz w:val="24"/>
        </w:rPr>
        <w:t xml:space="preserve"> will be rolled up for an overall Factor 1 rating.  </w:t>
      </w:r>
      <w:r w:rsidR="00C2068A" w:rsidRPr="00861CAE">
        <w:rPr>
          <w:spacing w:val="-2"/>
          <w:sz w:val="24"/>
        </w:rPr>
        <w:t>If any Subfactor is rated as unacceptable</w:t>
      </w:r>
      <w:r w:rsidR="000922A1" w:rsidRPr="00861CAE">
        <w:rPr>
          <w:spacing w:val="-2"/>
          <w:sz w:val="24"/>
        </w:rPr>
        <w:t xml:space="preserve"> or fail</w:t>
      </w:r>
      <w:r w:rsidR="00C2068A" w:rsidRPr="00861CAE">
        <w:rPr>
          <w:spacing w:val="-2"/>
          <w:sz w:val="24"/>
        </w:rPr>
        <w:t xml:space="preserve">, the overall Factor will be rated as unacceptable. </w:t>
      </w:r>
    </w:p>
    <w:p w14:paraId="4892A066" w14:textId="5D4EED09" w:rsidR="00411041" w:rsidRDefault="009F7B4D">
      <w:pPr>
        <w:pStyle w:val="Heading2"/>
        <w:numPr>
          <w:ilvl w:val="1"/>
          <w:numId w:val="6"/>
        </w:numPr>
        <w:tabs>
          <w:tab w:val="left" w:pos="660"/>
        </w:tabs>
        <w:spacing w:before="124"/>
      </w:pPr>
      <w:bookmarkStart w:id="1" w:name="3.3._“Technical/Risk”_Evaluation:_Factor"/>
      <w:bookmarkEnd w:id="1"/>
      <w:r>
        <w:t>Evaluation:</w:t>
      </w:r>
      <w:r>
        <w:rPr>
          <w:spacing w:val="-3"/>
        </w:rPr>
        <w:t xml:space="preserve"> </w:t>
      </w:r>
      <w:r w:rsidR="00A4178C">
        <w:t>Factor</w:t>
      </w:r>
      <w:r>
        <w:rPr>
          <w:spacing w:val="-4"/>
        </w:rPr>
        <w:t xml:space="preserve"> </w:t>
      </w:r>
      <w:r w:rsidR="00CD315A">
        <w:rPr>
          <w:spacing w:val="-4"/>
        </w:rPr>
        <w:t>1</w:t>
      </w:r>
      <w:r w:rsidR="002073DA">
        <w:rPr>
          <w:spacing w:val="-4"/>
        </w:rPr>
        <w:t xml:space="preserve"> Technical Capability</w:t>
      </w:r>
      <w:r>
        <w:t xml:space="preserve"> (all</w:t>
      </w:r>
      <w:r>
        <w:rPr>
          <w:spacing w:val="-2"/>
        </w:rPr>
        <w:t xml:space="preserve"> </w:t>
      </w:r>
      <w:r w:rsidR="00A4178C">
        <w:t>Subfactor</w:t>
      </w:r>
      <w:r>
        <w:t>s)</w:t>
      </w:r>
      <w:r w:rsidR="00AC1019">
        <w:t xml:space="preserve"> and </w:t>
      </w:r>
      <w:r w:rsidR="00A4178C">
        <w:t>Factor</w:t>
      </w:r>
      <w:r w:rsidR="00892568">
        <w:t xml:space="preserve"> </w:t>
      </w:r>
      <w:r w:rsidR="00541A08">
        <w:t>2</w:t>
      </w:r>
      <w:r w:rsidR="002073DA">
        <w:t xml:space="preserve"> Transition Plan</w:t>
      </w:r>
    </w:p>
    <w:p w14:paraId="4892A067" w14:textId="19257F09" w:rsidR="00411041" w:rsidRPr="00CE5CD8" w:rsidRDefault="009F7B4D">
      <w:pPr>
        <w:pStyle w:val="ListParagraph"/>
        <w:numPr>
          <w:ilvl w:val="2"/>
          <w:numId w:val="6"/>
        </w:numPr>
        <w:tabs>
          <w:tab w:val="left" w:pos="1380"/>
        </w:tabs>
        <w:spacing w:before="116"/>
        <w:ind w:right="627"/>
        <w:rPr>
          <w:sz w:val="24"/>
        </w:rPr>
      </w:pPr>
      <w:r w:rsidRPr="00CE5CD8">
        <w:rPr>
          <w:sz w:val="24"/>
        </w:rPr>
        <w:t xml:space="preserve">The evaluation of </w:t>
      </w:r>
      <w:r w:rsidR="00A4178C">
        <w:rPr>
          <w:sz w:val="24"/>
        </w:rPr>
        <w:t>Factor</w:t>
      </w:r>
      <w:r w:rsidRPr="00CE5CD8">
        <w:rPr>
          <w:sz w:val="24"/>
        </w:rPr>
        <w:t xml:space="preserve"> </w:t>
      </w:r>
      <w:r w:rsidR="00541A08">
        <w:rPr>
          <w:sz w:val="24"/>
        </w:rPr>
        <w:t>1</w:t>
      </w:r>
      <w:r w:rsidRPr="00CE5CD8">
        <w:rPr>
          <w:sz w:val="24"/>
        </w:rPr>
        <w:t xml:space="preserve"> (all </w:t>
      </w:r>
      <w:r w:rsidR="00A4178C">
        <w:rPr>
          <w:sz w:val="24"/>
        </w:rPr>
        <w:t>Subfactor</w:t>
      </w:r>
      <w:r w:rsidRPr="00CE5CD8">
        <w:rPr>
          <w:sz w:val="24"/>
        </w:rPr>
        <w:t>s)</w:t>
      </w:r>
      <w:r w:rsidR="00AC1019">
        <w:rPr>
          <w:sz w:val="24"/>
        </w:rPr>
        <w:t xml:space="preserve"> and</w:t>
      </w:r>
      <w:r w:rsidR="00892568">
        <w:rPr>
          <w:sz w:val="24"/>
        </w:rPr>
        <w:t xml:space="preserve"> </w:t>
      </w:r>
      <w:r w:rsidR="00A4178C">
        <w:rPr>
          <w:sz w:val="24"/>
        </w:rPr>
        <w:t>Factor</w:t>
      </w:r>
      <w:r w:rsidR="00892568">
        <w:rPr>
          <w:sz w:val="24"/>
        </w:rPr>
        <w:t xml:space="preserve"> </w:t>
      </w:r>
      <w:r w:rsidR="00541A08">
        <w:rPr>
          <w:sz w:val="24"/>
        </w:rPr>
        <w:t>2</w:t>
      </w:r>
      <w:r w:rsidR="00AC1019">
        <w:rPr>
          <w:sz w:val="24"/>
        </w:rPr>
        <w:t xml:space="preserve"> </w:t>
      </w:r>
      <w:r w:rsidRPr="00CE5CD8">
        <w:rPr>
          <w:sz w:val="24"/>
        </w:rPr>
        <w:t>will be conducted IAW paragraph 3.1.2.</w:t>
      </w:r>
      <w:r w:rsidR="00FB041B">
        <w:rPr>
          <w:sz w:val="24"/>
        </w:rPr>
        <w:t>2</w:t>
      </w:r>
      <w:r w:rsidRPr="00CE5CD8">
        <w:rPr>
          <w:sz w:val="24"/>
        </w:rPr>
        <w:t xml:space="preserve"> of the DoD Source Selection Procedures, “</w:t>
      </w:r>
      <w:r w:rsidRPr="00CE5CD8">
        <w:rPr>
          <w:i/>
          <w:sz w:val="24"/>
        </w:rPr>
        <w:t>Methodology</w:t>
      </w:r>
      <w:r w:rsidRPr="00CE5CD8">
        <w:rPr>
          <w:i/>
          <w:spacing w:val="-5"/>
          <w:sz w:val="24"/>
        </w:rPr>
        <w:t xml:space="preserve"> </w:t>
      </w:r>
      <w:r w:rsidR="00FB041B">
        <w:rPr>
          <w:i/>
          <w:spacing w:val="-5"/>
          <w:sz w:val="24"/>
        </w:rPr>
        <w:t>2</w:t>
      </w:r>
      <w:r w:rsidRPr="00CE5CD8">
        <w:rPr>
          <w:i/>
          <w:sz w:val="24"/>
        </w:rPr>
        <w:t>:</w:t>
      </w:r>
      <w:r w:rsidRPr="00CE5CD8">
        <w:rPr>
          <w:i/>
          <w:spacing w:val="-5"/>
          <w:sz w:val="24"/>
        </w:rPr>
        <w:t xml:space="preserve"> </w:t>
      </w:r>
      <w:r w:rsidR="00FB041B">
        <w:rPr>
          <w:i/>
          <w:spacing w:val="-5"/>
          <w:sz w:val="24"/>
        </w:rPr>
        <w:t>Combined</w:t>
      </w:r>
      <w:r w:rsidRPr="00CE5CD8">
        <w:rPr>
          <w:i/>
          <w:spacing w:val="-5"/>
          <w:sz w:val="24"/>
        </w:rPr>
        <w:t xml:space="preserve"> </w:t>
      </w:r>
      <w:r w:rsidRPr="00CE5CD8">
        <w:rPr>
          <w:i/>
          <w:sz w:val="24"/>
        </w:rPr>
        <w:t>Technical/Risk</w:t>
      </w:r>
      <w:r w:rsidRPr="00CE5CD8">
        <w:rPr>
          <w:i/>
          <w:spacing w:val="-5"/>
          <w:sz w:val="24"/>
        </w:rPr>
        <w:t xml:space="preserve"> </w:t>
      </w:r>
      <w:r w:rsidRPr="00CE5CD8">
        <w:rPr>
          <w:i/>
          <w:sz w:val="24"/>
        </w:rPr>
        <w:t>Rating</w:t>
      </w:r>
      <w:r w:rsidRPr="00CE5CD8">
        <w:rPr>
          <w:i/>
          <w:spacing w:val="-4"/>
          <w:sz w:val="24"/>
        </w:rPr>
        <w:t xml:space="preserve"> </w:t>
      </w:r>
      <w:r w:rsidRPr="00CE5CD8">
        <w:rPr>
          <w:i/>
          <w:sz w:val="24"/>
        </w:rPr>
        <w:t>Process</w:t>
      </w:r>
      <w:r w:rsidR="00FB041B">
        <w:rPr>
          <w:i/>
          <w:sz w:val="24"/>
        </w:rPr>
        <w:t>.</w:t>
      </w:r>
      <w:r w:rsidRPr="00CE5CD8">
        <w:rPr>
          <w:sz w:val="24"/>
        </w:rPr>
        <w:t>”</w:t>
      </w:r>
      <w:r w:rsidRPr="00CE5CD8">
        <w:rPr>
          <w:spacing w:val="-4"/>
          <w:sz w:val="24"/>
        </w:rPr>
        <w:t xml:space="preserve"> </w:t>
      </w:r>
      <w:r w:rsidR="00FB041B">
        <w:rPr>
          <w:spacing w:val="-4"/>
          <w:sz w:val="24"/>
        </w:rPr>
        <w:t xml:space="preserve"> </w:t>
      </w:r>
      <w:r w:rsidR="00FB041B">
        <w:rPr>
          <w:sz w:val="24"/>
        </w:rPr>
        <w:t xml:space="preserve">The combined technical/risk </w:t>
      </w:r>
      <w:r w:rsidRPr="00CE5CD8">
        <w:rPr>
          <w:sz w:val="24"/>
        </w:rPr>
        <w:t xml:space="preserve">rating includes consideration of risk in conjunction with </w:t>
      </w:r>
      <w:r w:rsidR="00FB041B">
        <w:rPr>
          <w:sz w:val="24"/>
        </w:rPr>
        <w:t xml:space="preserve">significant strengths, </w:t>
      </w:r>
      <w:r w:rsidR="00861CAE">
        <w:rPr>
          <w:sz w:val="24"/>
        </w:rPr>
        <w:t xml:space="preserve">strengths, </w:t>
      </w:r>
      <w:r w:rsidRPr="00CE5CD8">
        <w:rPr>
          <w:sz w:val="24"/>
        </w:rPr>
        <w:t xml:space="preserve">weaknesses, </w:t>
      </w:r>
      <w:r w:rsidR="00861CAE">
        <w:rPr>
          <w:sz w:val="24"/>
        </w:rPr>
        <w:t xml:space="preserve">significant weaknesses, </w:t>
      </w:r>
      <w:r w:rsidR="00FB041B">
        <w:rPr>
          <w:sz w:val="24"/>
        </w:rPr>
        <w:t xml:space="preserve">uncertainties, </w:t>
      </w:r>
      <w:r w:rsidRPr="00CE5CD8">
        <w:rPr>
          <w:sz w:val="24"/>
        </w:rPr>
        <w:t>and deficiencies.</w:t>
      </w:r>
    </w:p>
    <w:p w14:paraId="4892A068" w14:textId="47D3ED25" w:rsidR="00411041" w:rsidRPr="00781AEC" w:rsidRDefault="009F7B4D">
      <w:pPr>
        <w:pStyle w:val="ListParagraph"/>
        <w:numPr>
          <w:ilvl w:val="2"/>
          <w:numId w:val="6"/>
        </w:numPr>
        <w:tabs>
          <w:tab w:val="left" w:pos="1380"/>
        </w:tabs>
        <w:ind w:right="677"/>
        <w:rPr>
          <w:sz w:val="24"/>
        </w:rPr>
      </w:pPr>
      <w:r w:rsidRPr="00781AEC">
        <w:rPr>
          <w:sz w:val="24"/>
        </w:rPr>
        <w:t>Strengths,</w:t>
      </w:r>
      <w:r w:rsidRPr="00781AEC">
        <w:rPr>
          <w:spacing w:val="-6"/>
          <w:sz w:val="24"/>
        </w:rPr>
        <w:t xml:space="preserve"> </w:t>
      </w:r>
      <w:r w:rsidRPr="00781AEC">
        <w:rPr>
          <w:sz w:val="24"/>
        </w:rPr>
        <w:t>weaknesses,</w:t>
      </w:r>
      <w:r w:rsidRPr="00781AEC">
        <w:rPr>
          <w:spacing w:val="-7"/>
          <w:sz w:val="24"/>
        </w:rPr>
        <w:t xml:space="preserve"> </w:t>
      </w:r>
      <w:r w:rsidRPr="00781AEC">
        <w:rPr>
          <w:sz w:val="24"/>
        </w:rPr>
        <w:t>and</w:t>
      </w:r>
      <w:r w:rsidRPr="00781AEC">
        <w:rPr>
          <w:spacing w:val="-6"/>
          <w:sz w:val="24"/>
        </w:rPr>
        <w:t xml:space="preserve"> </w:t>
      </w:r>
      <w:r w:rsidRPr="00781AEC">
        <w:rPr>
          <w:sz w:val="24"/>
        </w:rPr>
        <w:t>deficiencies</w:t>
      </w:r>
      <w:r w:rsidRPr="00781AEC">
        <w:rPr>
          <w:spacing w:val="-6"/>
          <w:sz w:val="24"/>
        </w:rPr>
        <w:t xml:space="preserve"> </w:t>
      </w:r>
      <w:r w:rsidRPr="00781AEC">
        <w:rPr>
          <w:sz w:val="24"/>
        </w:rPr>
        <w:t>are</w:t>
      </w:r>
      <w:r w:rsidRPr="00781AEC">
        <w:rPr>
          <w:spacing w:val="-7"/>
          <w:sz w:val="24"/>
        </w:rPr>
        <w:t xml:space="preserve"> </w:t>
      </w:r>
      <w:r w:rsidRPr="00781AEC">
        <w:rPr>
          <w:sz w:val="24"/>
        </w:rPr>
        <w:t>defined</w:t>
      </w:r>
      <w:r w:rsidRPr="00781AEC">
        <w:rPr>
          <w:spacing w:val="-4"/>
          <w:sz w:val="24"/>
        </w:rPr>
        <w:t xml:space="preserve"> </w:t>
      </w:r>
      <w:r w:rsidRPr="00781AEC">
        <w:rPr>
          <w:sz w:val="24"/>
        </w:rPr>
        <w:t xml:space="preserve">IAW DoD Source Selection Procedures and FAR 15.001, </w:t>
      </w:r>
      <w:r w:rsidRPr="00781AEC">
        <w:rPr>
          <w:i/>
          <w:sz w:val="24"/>
        </w:rPr>
        <w:t>Definitions</w:t>
      </w:r>
      <w:r w:rsidRPr="00781AEC">
        <w:rPr>
          <w:sz w:val="24"/>
        </w:rPr>
        <w:t>:</w:t>
      </w:r>
    </w:p>
    <w:p w14:paraId="7D6B38DE" w14:textId="0F63807F" w:rsidR="00373ADC" w:rsidRPr="00781AEC" w:rsidRDefault="00373ADC">
      <w:pPr>
        <w:pStyle w:val="ListParagraph"/>
        <w:numPr>
          <w:ilvl w:val="0"/>
          <w:numId w:val="5"/>
        </w:numPr>
        <w:tabs>
          <w:tab w:val="left" w:pos="1649"/>
          <w:tab w:val="left" w:pos="1651"/>
        </w:tabs>
        <w:spacing w:before="90"/>
        <w:ind w:right="435"/>
        <w:rPr>
          <w:sz w:val="24"/>
        </w:rPr>
      </w:pPr>
      <w:r w:rsidRPr="00781AEC">
        <w:rPr>
          <w:sz w:val="24"/>
        </w:rPr>
        <w:t>Significant strength:</w:t>
      </w:r>
      <w:r w:rsidR="00781AEC" w:rsidRPr="00781AEC">
        <w:rPr>
          <w:sz w:val="24"/>
        </w:rPr>
        <w:t xml:space="preserve"> An aspect of an Offeror’s proposal with appreciable merit or will exceed specified performance or capability requirements to the considerable advantage of the Government during contract performance.</w:t>
      </w:r>
    </w:p>
    <w:p w14:paraId="4892A06A" w14:textId="2AA7AB81" w:rsidR="00411041" w:rsidRPr="00781AEC" w:rsidRDefault="009F7B4D">
      <w:pPr>
        <w:pStyle w:val="ListParagraph"/>
        <w:numPr>
          <w:ilvl w:val="0"/>
          <w:numId w:val="5"/>
        </w:numPr>
        <w:tabs>
          <w:tab w:val="left" w:pos="1649"/>
          <w:tab w:val="left" w:pos="1651"/>
        </w:tabs>
        <w:spacing w:before="90"/>
        <w:ind w:right="435"/>
        <w:rPr>
          <w:sz w:val="24"/>
        </w:rPr>
      </w:pPr>
      <w:r w:rsidRPr="00781AEC">
        <w:rPr>
          <w:sz w:val="24"/>
        </w:rPr>
        <w:t xml:space="preserve">Strength: An aspect of an </w:t>
      </w:r>
      <w:r w:rsidR="00A4178C" w:rsidRPr="00781AEC">
        <w:rPr>
          <w:sz w:val="24"/>
        </w:rPr>
        <w:t>Offeror’s</w:t>
      </w:r>
      <w:r w:rsidRPr="00781AEC">
        <w:rPr>
          <w:sz w:val="24"/>
        </w:rPr>
        <w:t xml:space="preserve"> proposal that has merit or exceeds specified performance</w:t>
      </w:r>
      <w:r w:rsidRPr="00781AEC">
        <w:rPr>
          <w:spacing w:val="-4"/>
          <w:sz w:val="24"/>
        </w:rPr>
        <w:t xml:space="preserve"> </w:t>
      </w:r>
      <w:r w:rsidRPr="00781AEC">
        <w:rPr>
          <w:sz w:val="24"/>
        </w:rPr>
        <w:t>or</w:t>
      </w:r>
      <w:r w:rsidRPr="00781AEC">
        <w:rPr>
          <w:spacing w:val="-4"/>
          <w:sz w:val="24"/>
        </w:rPr>
        <w:t xml:space="preserve"> </w:t>
      </w:r>
      <w:r w:rsidRPr="00781AEC">
        <w:rPr>
          <w:sz w:val="24"/>
        </w:rPr>
        <w:t>capability</w:t>
      </w:r>
      <w:r w:rsidRPr="00781AEC">
        <w:rPr>
          <w:spacing w:val="-5"/>
          <w:sz w:val="24"/>
        </w:rPr>
        <w:t xml:space="preserve"> </w:t>
      </w:r>
      <w:r w:rsidRPr="00781AEC">
        <w:rPr>
          <w:sz w:val="24"/>
        </w:rPr>
        <w:t>requirements</w:t>
      </w:r>
      <w:r w:rsidRPr="00781AEC">
        <w:rPr>
          <w:spacing w:val="-3"/>
          <w:sz w:val="24"/>
        </w:rPr>
        <w:t xml:space="preserve"> </w:t>
      </w:r>
      <w:r w:rsidRPr="00781AEC">
        <w:rPr>
          <w:sz w:val="24"/>
        </w:rPr>
        <w:t>in</w:t>
      </w:r>
      <w:r w:rsidRPr="00781AEC">
        <w:rPr>
          <w:spacing w:val="-3"/>
          <w:sz w:val="24"/>
        </w:rPr>
        <w:t xml:space="preserve"> </w:t>
      </w:r>
      <w:r w:rsidRPr="00781AEC">
        <w:rPr>
          <w:sz w:val="24"/>
        </w:rPr>
        <w:t>a</w:t>
      </w:r>
      <w:r w:rsidRPr="00781AEC">
        <w:rPr>
          <w:spacing w:val="-4"/>
          <w:sz w:val="24"/>
        </w:rPr>
        <w:t xml:space="preserve"> </w:t>
      </w:r>
      <w:r w:rsidRPr="00781AEC">
        <w:rPr>
          <w:sz w:val="24"/>
        </w:rPr>
        <w:t>way</w:t>
      </w:r>
      <w:r w:rsidRPr="00781AEC">
        <w:rPr>
          <w:spacing w:val="-7"/>
          <w:sz w:val="24"/>
        </w:rPr>
        <w:t xml:space="preserve"> </w:t>
      </w:r>
      <w:r w:rsidRPr="00781AEC">
        <w:rPr>
          <w:sz w:val="24"/>
        </w:rPr>
        <w:t>that</w:t>
      </w:r>
      <w:r w:rsidRPr="00781AEC">
        <w:rPr>
          <w:spacing w:val="-3"/>
          <w:sz w:val="24"/>
        </w:rPr>
        <w:t xml:space="preserve"> </w:t>
      </w:r>
      <w:r w:rsidRPr="00781AEC">
        <w:rPr>
          <w:sz w:val="24"/>
        </w:rPr>
        <w:t>will</w:t>
      </w:r>
      <w:r w:rsidRPr="00781AEC">
        <w:rPr>
          <w:spacing w:val="-3"/>
          <w:sz w:val="24"/>
        </w:rPr>
        <w:t xml:space="preserve"> </w:t>
      </w:r>
      <w:r w:rsidRPr="00781AEC">
        <w:rPr>
          <w:sz w:val="24"/>
        </w:rPr>
        <w:t>be</w:t>
      </w:r>
      <w:r w:rsidRPr="00781AEC">
        <w:rPr>
          <w:spacing w:val="-4"/>
          <w:sz w:val="24"/>
        </w:rPr>
        <w:t xml:space="preserve"> </w:t>
      </w:r>
      <w:r w:rsidRPr="00781AEC">
        <w:rPr>
          <w:sz w:val="24"/>
        </w:rPr>
        <w:t>advantageous</w:t>
      </w:r>
      <w:r w:rsidRPr="00781AEC">
        <w:rPr>
          <w:spacing w:val="-3"/>
          <w:sz w:val="24"/>
        </w:rPr>
        <w:t xml:space="preserve"> </w:t>
      </w:r>
      <w:r w:rsidRPr="00781AEC">
        <w:rPr>
          <w:sz w:val="24"/>
        </w:rPr>
        <w:t>to</w:t>
      </w:r>
      <w:r w:rsidRPr="00781AEC">
        <w:rPr>
          <w:spacing w:val="-3"/>
          <w:sz w:val="24"/>
        </w:rPr>
        <w:t xml:space="preserve"> </w:t>
      </w:r>
      <w:r w:rsidRPr="00781AEC">
        <w:rPr>
          <w:sz w:val="24"/>
        </w:rPr>
        <w:t>the Government during contract performance.</w:t>
      </w:r>
    </w:p>
    <w:p w14:paraId="4892A06B" w14:textId="77777777" w:rsidR="00411041" w:rsidRPr="00781AEC" w:rsidRDefault="009F7B4D">
      <w:pPr>
        <w:pStyle w:val="ListParagraph"/>
        <w:numPr>
          <w:ilvl w:val="0"/>
          <w:numId w:val="5"/>
        </w:numPr>
        <w:tabs>
          <w:tab w:val="left" w:pos="1649"/>
          <w:tab w:val="left" w:pos="1651"/>
        </w:tabs>
        <w:spacing w:before="119"/>
        <w:ind w:right="450"/>
        <w:rPr>
          <w:sz w:val="24"/>
        </w:rPr>
      </w:pPr>
      <w:r w:rsidRPr="00781AEC">
        <w:rPr>
          <w:sz w:val="24"/>
        </w:rPr>
        <w:t>Weakness:</w:t>
      </w:r>
      <w:r w:rsidRPr="00781AEC">
        <w:rPr>
          <w:spacing w:val="-3"/>
          <w:sz w:val="24"/>
        </w:rPr>
        <w:t xml:space="preserve"> </w:t>
      </w:r>
      <w:r w:rsidRPr="00781AEC">
        <w:rPr>
          <w:sz w:val="24"/>
        </w:rPr>
        <w:t>A</w:t>
      </w:r>
      <w:r w:rsidRPr="00781AEC">
        <w:rPr>
          <w:spacing w:val="-4"/>
          <w:sz w:val="24"/>
        </w:rPr>
        <w:t xml:space="preserve"> </w:t>
      </w:r>
      <w:r w:rsidRPr="00781AEC">
        <w:rPr>
          <w:sz w:val="24"/>
        </w:rPr>
        <w:t>flaw</w:t>
      </w:r>
      <w:r w:rsidRPr="00781AEC">
        <w:rPr>
          <w:spacing w:val="-4"/>
          <w:sz w:val="24"/>
        </w:rPr>
        <w:t xml:space="preserve"> </w:t>
      </w:r>
      <w:r w:rsidRPr="00781AEC">
        <w:rPr>
          <w:sz w:val="24"/>
        </w:rPr>
        <w:t>in</w:t>
      </w:r>
      <w:r w:rsidRPr="00781AEC">
        <w:rPr>
          <w:spacing w:val="-3"/>
          <w:sz w:val="24"/>
        </w:rPr>
        <w:t xml:space="preserve"> </w:t>
      </w:r>
      <w:r w:rsidRPr="00781AEC">
        <w:rPr>
          <w:sz w:val="24"/>
        </w:rPr>
        <w:t>the</w:t>
      </w:r>
      <w:r w:rsidRPr="00781AEC">
        <w:rPr>
          <w:spacing w:val="-2"/>
          <w:sz w:val="24"/>
        </w:rPr>
        <w:t xml:space="preserve"> </w:t>
      </w:r>
      <w:r w:rsidRPr="00781AEC">
        <w:rPr>
          <w:sz w:val="24"/>
        </w:rPr>
        <w:t>proposal</w:t>
      </w:r>
      <w:r w:rsidRPr="00781AEC">
        <w:rPr>
          <w:spacing w:val="-3"/>
          <w:sz w:val="24"/>
        </w:rPr>
        <w:t xml:space="preserve"> </w:t>
      </w:r>
      <w:r w:rsidRPr="00781AEC">
        <w:rPr>
          <w:sz w:val="24"/>
        </w:rPr>
        <w:t>that</w:t>
      </w:r>
      <w:r w:rsidRPr="00781AEC">
        <w:rPr>
          <w:spacing w:val="-3"/>
          <w:sz w:val="24"/>
        </w:rPr>
        <w:t xml:space="preserve"> </w:t>
      </w:r>
      <w:r w:rsidRPr="00781AEC">
        <w:rPr>
          <w:sz w:val="24"/>
        </w:rPr>
        <w:t>increases</w:t>
      </w:r>
      <w:r w:rsidRPr="00781AEC">
        <w:rPr>
          <w:spacing w:val="-3"/>
          <w:sz w:val="24"/>
        </w:rPr>
        <w:t xml:space="preserve"> </w:t>
      </w:r>
      <w:r w:rsidRPr="00781AEC">
        <w:rPr>
          <w:sz w:val="24"/>
        </w:rPr>
        <w:t>the</w:t>
      </w:r>
      <w:r w:rsidRPr="00781AEC">
        <w:rPr>
          <w:spacing w:val="-4"/>
          <w:sz w:val="24"/>
        </w:rPr>
        <w:t xml:space="preserve"> </w:t>
      </w:r>
      <w:r w:rsidRPr="00781AEC">
        <w:rPr>
          <w:sz w:val="24"/>
        </w:rPr>
        <w:t>risk</w:t>
      </w:r>
      <w:r w:rsidRPr="00781AEC">
        <w:rPr>
          <w:spacing w:val="-3"/>
          <w:sz w:val="24"/>
        </w:rPr>
        <w:t xml:space="preserve"> </w:t>
      </w:r>
      <w:r w:rsidRPr="00781AEC">
        <w:rPr>
          <w:sz w:val="24"/>
        </w:rPr>
        <w:t>of</w:t>
      </w:r>
      <w:r w:rsidRPr="00781AEC">
        <w:rPr>
          <w:spacing w:val="-4"/>
          <w:sz w:val="24"/>
        </w:rPr>
        <w:t xml:space="preserve"> </w:t>
      </w:r>
      <w:r w:rsidRPr="00781AEC">
        <w:rPr>
          <w:sz w:val="24"/>
        </w:rPr>
        <w:t>unsuccessful</w:t>
      </w:r>
      <w:r w:rsidRPr="00781AEC">
        <w:rPr>
          <w:spacing w:val="-3"/>
          <w:sz w:val="24"/>
        </w:rPr>
        <w:t xml:space="preserve"> </w:t>
      </w:r>
      <w:r w:rsidRPr="00781AEC">
        <w:rPr>
          <w:sz w:val="24"/>
        </w:rPr>
        <w:t xml:space="preserve">contract </w:t>
      </w:r>
      <w:r w:rsidRPr="00781AEC">
        <w:rPr>
          <w:spacing w:val="-2"/>
          <w:sz w:val="24"/>
        </w:rPr>
        <w:t>performance.</w:t>
      </w:r>
    </w:p>
    <w:p w14:paraId="751858DE" w14:textId="36EC9198" w:rsidR="00373ADC" w:rsidRPr="00781AEC" w:rsidRDefault="00781AEC">
      <w:pPr>
        <w:pStyle w:val="ListParagraph"/>
        <w:numPr>
          <w:ilvl w:val="0"/>
          <w:numId w:val="5"/>
        </w:numPr>
        <w:tabs>
          <w:tab w:val="left" w:pos="1649"/>
          <w:tab w:val="left" w:pos="1651"/>
        </w:tabs>
        <w:spacing w:before="119"/>
        <w:ind w:right="589"/>
        <w:jc w:val="both"/>
        <w:rPr>
          <w:sz w:val="24"/>
        </w:rPr>
      </w:pPr>
      <w:r w:rsidRPr="00781AEC">
        <w:rPr>
          <w:sz w:val="24"/>
        </w:rPr>
        <w:t>Uncertainties</w:t>
      </w:r>
      <w:r w:rsidR="00373ADC" w:rsidRPr="00781AEC">
        <w:rPr>
          <w:sz w:val="24"/>
        </w:rPr>
        <w:t>:</w:t>
      </w:r>
      <w:r w:rsidRPr="00781AEC">
        <w:rPr>
          <w:sz w:val="24"/>
        </w:rPr>
        <w:t xml:space="preserve"> Any aspect of a non-cost/price factor for which the intent of the offer is unclear (e.g. more than one way to interpret the offer or inconsistencies in the proposal indication that there may have been an error, omission, or mistake.</w:t>
      </w:r>
    </w:p>
    <w:p w14:paraId="5259C491" w14:textId="27386257" w:rsidR="00373ADC" w:rsidRPr="00781AEC" w:rsidRDefault="00373ADC">
      <w:pPr>
        <w:pStyle w:val="ListParagraph"/>
        <w:numPr>
          <w:ilvl w:val="0"/>
          <w:numId w:val="5"/>
        </w:numPr>
        <w:tabs>
          <w:tab w:val="left" w:pos="1649"/>
          <w:tab w:val="left" w:pos="1651"/>
        </w:tabs>
        <w:spacing w:before="119"/>
        <w:ind w:right="589"/>
        <w:jc w:val="both"/>
        <w:rPr>
          <w:sz w:val="24"/>
        </w:rPr>
      </w:pPr>
      <w:r w:rsidRPr="00781AEC">
        <w:rPr>
          <w:sz w:val="24"/>
        </w:rPr>
        <w:t>Significant Weakness:</w:t>
      </w:r>
      <w:r w:rsidR="00781AEC" w:rsidRPr="00781AEC">
        <w:rPr>
          <w:sz w:val="24"/>
        </w:rPr>
        <w:t xml:space="preserve"> A flaw that appreciably increases the risk of unsuccessful contract performance.  </w:t>
      </w:r>
    </w:p>
    <w:p w14:paraId="4892A06D" w14:textId="1070CC49" w:rsidR="00411041" w:rsidRPr="00373ADC" w:rsidRDefault="009F7B4D">
      <w:pPr>
        <w:pStyle w:val="ListParagraph"/>
        <w:numPr>
          <w:ilvl w:val="0"/>
          <w:numId w:val="5"/>
        </w:numPr>
        <w:tabs>
          <w:tab w:val="left" w:pos="1649"/>
          <w:tab w:val="left" w:pos="1651"/>
        </w:tabs>
        <w:spacing w:before="119"/>
        <w:ind w:right="589"/>
        <w:jc w:val="both"/>
        <w:rPr>
          <w:sz w:val="24"/>
        </w:rPr>
      </w:pPr>
      <w:r w:rsidRPr="00373ADC">
        <w:rPr>
          <w:sz w:val="24"/>
        </w:rPr>
        <w:t>Deficiency:</w:t>
      </w:r>
      <w:r w:rsidRPr="00373ADC">
        <w:rPr>
          <w:spacing w:val="-2"/>
          <w:sz w:val="24"/>
        </w:rPr>
        <w:t xml:space="preserve"> </w:t>
      </w:r>
      <w:r w:rsidRPr="00373ADC">
        <w:rPr>
          <w:sz w:val="24"/>
        </w:rPr>
        <w:t>A</w:t>
      </w:r>
      <w:r w:rsidRPr="00373ADC">
        <w:rPr>
          <w:spacing w:val="-5"/>
          <w:sz w:val="24"/>
        </w:rPr>
        <w:t xml:space="preserve"> </w:t>
      </w:r>
      <w:r w:rsidRPr="00373ADC">
        <w:rPr>
          <w:sz w:val="24"/>
        </w:rPr>
        <w:t>material</w:t>
      </w:r>
      <w:r w:rsidRPr="00373ADC">
        <w:rPr>
          <w:spacing w:val="-2"/>
          <w:sz w:val="24"/>
        </w:rPr>
        <w:t xml:space="preserve"> </w:t>
      </w:r>
      <w:r w:rsidRPr="00373ADC">
        <w:rPr>
          <w:sz w:val="24"/>
        </w:rPr>
        <w:t>failure</w:t>
      </w:r>
      <w:r w:rsidRPr="00373ADC">
        <w:rPr>
          <w:spacing w:val="-5"/>
          <w:sz w:val="24"/>
        </w:rPr>
        <w:t xml:space="preserve"> </w:t>
      </w:r>
      <w:r w:rsidRPr="00373ADC">
        <w:rPr>
          <w:sz w:val="24"/>
        </w:rPr>
        <w:t>of</w:t>
      </w:r>
      <w:r w:rsidRPr="00373ADC">
        <w:rPr>
          <w:spacing w:val="-5"/>
          <w:sz w:val="24"/>
        </w:rPr>
        <w:t xml:space="preserve"> </w:t>
      </w:r>
      <w:r w:rsidRPr="00373ADC">
        <w:rPr>
          <w:sz w:val="24"/>
        </w:rPr>
        <w:t>a</w:t>
      </w:r>
      <w:r w:rsidRPr="00373ADC">
        <w:rPr>
          <w:spacing w:val="-5"/>
          <w:sz w:val="24"/>
        </w:rPr>
        <w:t xml:space="preserve"> </w:t>
      </w:r>
      <w:r w:rsidRPr="00373ADC">
        <w:rPr>
          <w:sz w:val="24"/>
        </w:rPr>
        <w:t>proposal</w:t>
      </w:r>
      <w:r w:rsidRPr="00373ADC">
        <w:rPr>
          <w:spacing w:val="-4"/>
          <w:sz w:val="24"/>
        </w:rPr>
        <w:t xml:space="preserve"> </w:t>
      </w:r>
      <w:r w:rsidRPr="00373ADC">
        <w:rPr>
          <w:sz w:val="24"/>
        </w:rPr>
        <w:t>to</w:t>
      </w:r>
      <w:r w:rsidRPr="00373ADC">
        <w:rPr>
          <w:spacing w:val="-4"/>
          <w:sz w:val="24"/>
        </w:rPr>
        <w:t xml:space="preserve"> </w:t>
      </w:r>
      <w:r w:rsidRPr="00373ADC">
        <w:rPr>
          <w:sz w:val="24"/>
        </w:rPr>
        <w:t>meet</w:t>
      </w:r>
      <w:r w:rsidRPr="00373ADC">
        <w:rPr>
          <w:spacing w:val="-4"/>
          <w:sz w:val="24"/>
        </w:rPr>
        <w:t xml:space="preserve"> </w:t>
      </w:r>
      <w:r w:rsidRPr="00373ADC">
        <w:rPr>
          <w:sz w:val="24"/>
        </w:rPr>
        <w:t>a</w:t>
      </w:r>
      <w:r w:rsidRPr="00373ADC">
        <w:rPr>
          <w:spacing w:val="-5"/>
          <w:sz w:val="24"/>
        </w:rPr>
        <w:t xml:space="preserve"> </w:t>
      </w:r>
      <w:proofErr w:type="gramStart"/>
      <w:r w:rsidRPr="00373ADC">
        <w:rPr>
          <w:sz w:val="24"/>
        </w:rPr>
        <w:t>Government</w:t>
      </w:r>
      <w:proofErr w:type="gramEnd"/>
      <w:r w:rsidRPr="00373ADC">
        <w:rPr>
          <w:spacing w:val="-4"/>
          <w:sz w:val="24"/>
        </w:rPr>
        <w:t xml:space="preserve"> </w:t>
      </w:r>
      <w:r w:rsidRPr="00373ADC">
        <w:rPr>
          <w:sz w:val="24"/>
        </w:rPr>
        <w:t>requirement or</w:t>
      </w:r>
      <w:r w:rsidRPr="00373ADC">
        <w:rPr>
          <w:spacing w:val="-1"/>
          <w:sz w:val="24"/>
        </w:rPr>
        <w:t xml:space="preserve"> </w:t>
      </w:r>
      <w:r w:rsidRPr="00373ADC">
        <w:rPr>
          <w:sz w:val="24"/>
        </w:rPr>
        <w:t>a</w:t>
      </w:r>
      <w:r w:rsidRPr="00373ADC">
        <w:rPr>
          <w:spacing w:val="-1"/>
          <w:sz w:val="24"/>
        </w:rPr>
        <w:t xml:space="preserve"> </w:t>
      </w:r>
      <w:r w:rsidRPr="00373ADC">
        <w:rPr>
          <w:sz w:val="24"/>
        </w:rPr>
        <w:t>combination of</w:t>
      </w:r>
      <w:r w:rsidRPr="00373ADC">
        <w:rPr>
          <w:spacing w:val="-1"/>
          <w:sz w:val="24"/>
        </w:rPr>
        <w:t xml:space="preserve"> </w:t>
      </w:r>
      <w:r w:rsidRPr="00373ADC">
        <w:rPr>
          <w:sz w:val="24"/>
        </w:rPr>
        <w:t>significant weaknesses in a</w:t>
      </w:r>
      <w:r w:rsidRPr="00373ADC">
        <w:rPr>
          <w:spacing w:val="-1"/>
          <w:sz w:val="24"/>
        </w:rPr>
        <w:t xml:space="preserve"> </w:t>
      </w:r>
      <w:r w:rsidRPr="00373ADC">
        <w:rPr>
          <w:sz w:val="24"/>
        </w:rPr>
        <w:t>proposal that increases the risk of unsuccessful contract performance to an unacceptable level.</w:t>
      </w:r>
    </w:p>
    <w:p w14:paraId="4892A06E" w14:textId="17AC54F7" w:rsidR="00411041" w:rsidRPr="004B710A" w:rsidRDefault="009F7B4D">
      <w:pPr>
        <w:pStyle w:val="ListParagraph"/>
        <w:numPr>
          <w:ilvl w:val="2"/>
          <w:numId w:val="6"/>
        </w:numPr>
        <w:tabs>
          <w:tab w:val="left" w:pos="1380"/>
        </w:tabs>
        <w:spacing w:before="122"/>
        <w:jc w:val="both"/>
        <w:rPr>
          <w:sz w:val="24"/>
        </w:rPr>
      </w:pPr>
      <w:r w:rsidRPr="004B710A">
        <w:rPr>
          <w:sz w:val="24"/>
        </w:rPr>
        <w:t>Technical</w:t>
      </w:r>
      <w:r w:rsidRPr="004B710A">
        <w:rPr>
          <w:spacing w:val="-5"/>
          <w:sz w:val="24"/>
        </w:rPr>
        <w:t xml:space="preserve"> </w:t>
      </w:r>
      <w:r w:rsidRPr="004B710A">
        <w:rPr>
          <w:spacing w:val="-2"/>
          <w:sz w:val="24"/>
        </w:rPr>
        <w:t>Rating:</w:t>
      </w:r>
    </w:p>
    <w:p w14:paraId="4892A06F" w14:textId="50052EEF" w:rsidR="00411041" w:rsidRPr="004B710A" w:rsidRDefault="004B710A">
      <w:pPr>
        <w:pStyle w:val="ListParagraph"/>
        <w:numPr>
          <w:ilvl w:val="3"/>
          <w:numId w:val="6"/>
        </w:numPr>
        <w:tabs>
          <w:tab w:val="left" w:pos="2280"/>
        </w:tabs>
        <w:ind w:right="621"/>
        <w:rPr>
          <w:sz w:val="24"/>
        </w:rPr>
      </w:pPr>
      <w:r w:rsidRPr="004B710A">
        <w:rPr>
          <w:sz w:val="24"/>
        </w:rPr>
        <w:t xml:space="preserve">The technical rating reflects the degree to which the proposed approach meets or does not meet the threshold performance or capability requirements.  </w:t>
      </w:r>
      <w:r w:rsidR="009F7B4D" w:rsidRPr="004B710A">
        <w:rPr>
          <w:sz w:val="24"/>
        </w:rPr>
        <w:t>The</w:t>
      </w:r>
      <w:r w:rsidR="009F7B4D" w:rsidRPr="004B710A">
        <w:rPr>
          <w:spacing w:val="-5"/>
          <w:sz w:val="24"/>
        </w:rPr>
        <w:t xml:space="preserve"> </w:t>
      </w:r>
      <w:r w:rsidRPr="004B710A">
        <w:rPr>
          <w:spacing w:val="-5"/>
          <w:sz w:val="24"/>
        </w:rPr>
        <w:t xml:space="preserve">Combined </w:t>
      </w:r>
      <w:r w:rsidR="009F7B4D" w:rsidRPr="004B710A">
        <w:rPr>
          <w:sz w:val="24"/>
        </w:rPr>
        <w:t>Technical</w:t>
      </w:r>
      <w:r w:rsidRPr="004B710A">
        <w:rPr>
          <w:sz w:val="24"/>
        </w:rPr>
        <w:t>/Risk</w:t>
      </w:r>
      <w:r w:rsidR="009F7B4D" w:rsidRPr="004B710A">
        <w:rPr>
          <w:spacing w:val="-4"/>
          <w:sz w:val="24"/>
        </w:rPr>
        <w:t xml:space="preserve"> </w:t>
      </w:r>
      <w:r w:rsidR="009F7B4D" w:rsidRPr="004B710A">
        <w:rPr>
          <w:sz w:val="24"/>
        </w:rPr>
        <w:t>Rating</w:t>
      </w:r>
      <w:r w:rsidR="009F7B4D" w:rsidRPr="004B710A">
        <w:rPr>
          <w:spacing w:val="-4"/>
          <w:sz w:val="24"/>
        </w:rPr>
        <w:t xml:space="preserve"> </w:t>
      </w:r>
      <w:r w:rsidRPr="004B710A">
        <w:rPr>
          <w:spacing w:val="-4"/>
          <w:sz w:val="24"/>
        </w:rPr>
        <w:t xml:space="preserve">includes considerations of risk in conjunction with the significant strengths, weaknesses, significant weaknesses, uncertainties, and deficiencies in determining technical ratings. </w:t>
      </w:r>
      <w:r w:rsidR="00781AEC" w:rsidRPr="004B710A">
        <w:rPr>
          <w:sz w:val="24"/>
        </w:rPr>
        <w:t xml:space="preserve"> </w:t>
      </w:r>
    </w:p>
    <w:p w14:paraId="4892A070" w14:textId="067F304D" w:rsidR="00411041" w:rsidRDefault="009F7B4D">
      <w:pPr>
        <w:pStyle w:val="ListParagraph"/>
        <w:numPr>
          <w:ilvl w:val="3"/>
          <w:numId w:val="6"/>
        </w:numPr>
        <w:tabs>
          <w:tab w:val="left" w:pos="2280"/>
        </w:tabs>
        <w:ind w:right="408"/>
        <w:rPr>
          <w:sz w:val="24"/>
        </w:rPr>
      </w:pPr>
      <w:r w:rsidRPr="004B710A">
        <w:rPr>
          <w:sz w:val="24"/>
        </w:rPr>
        <w:t>Each</w:t>
      </w:r>
      <w:r w:rsidRPr="004B710A">
        <w:rPr>
          <w:spacing w:val="-4"/>
          <w:sz w:val="24"/>
        </w:rPr>
        <w:t xml:space="preserve"> </w:t>
      </w:r>
      <w:r w:rsidR="00A4178C" w:rsidRPr="004B710A">
        <w:rPr>
          <w:spacing w:val="-4"/>
          <w:sz w:val="24"/>
        </w:rPr>
        <w:t>Factor</w:t>
      </w:r>
      <w:r w:rsidR="00985607" w:rsidRPr="004B710A">
        <w:rPr>
          <w:spacing w:val="-4"/>
          <w:sz w:val="24"/>
        </w:rPr>
        <w:t xml:space="preserve"> and </w:t>
      </w:r>
      <w:r w:rsidR="00A4178C" w:rsidRPr="004B710A">
        <w:rPr>
          <w:sz w:val="24"/>
        </w:rPr>
        <w:t>Subfactor</w:t>
      </w:r>
      <w:r w:rsidR="000922A1">
        <w:rPr>
          <w:sz w:val="24"/>
        </w:rPr>
        <w:t xml:space="preserve">, less the </w:t>
      </w:r>
      <w:r w:rsidR="00306330">
        <w:rPr>
          <w:sz w:val="24"/>
        </w:rPr>
        <w:t>scenario-based</w:t>
      </w:r>
      <w:r w:rsidR="000922A1">
        <w:rPr>
          <w:sz w:val="24"/>
        </w:rPr>
        <w:t xml:space="preserve"> questions,</w:t>
      </w:r>
      <w:r w:rsidRPr="004B710A">
        <w:rPr>
          <w:spacing w:val="-5"/>
          <w:sz w:val="24"/>
        </w:rPr>
        <w:t xml:space="preserve"> </w:t>
      </w:r>
      <w:r w:rsidRPr="004B710A">
        <w:rPr>
          <w:sz w:val="24"/>
        </w:rPr>
        <w:t>will</w:t>
      </w:r>
      <w:r w:rsidRPr="004B710A">
        <w:rPr>
          <w:spacing w:val="-4"/>
          <w:sz w:val="24"/>
        </w:rPr>
        <w:t xml:space="preserve"> </w:t>
      </w:r>
      <w:r w:rsidRPr="004B710A">
        <w:rPr>
          <w:sz w:val="24"/>
        </w:rPr>
        <w:t>receive</w:t>
      </w:r>
      <w:r w:rsidRPr="004B710A">
        <w:rPr>
          <w:spacing w:val="-5"/>
          <w:sz w:val="24"/>
        </w:rPr>
        <w:t xml:space="preserve"> </w:t>
      </w:r>
      <w:r w:rsidRPr="004B710A">
        <w:rPr>
          <w:sz w:val="24"/>
        </w:rPr>
        <w:lastRenderedPageBreak/>
        <w:t>one</w:t>
      </w:r>
      <w:r w:rsidRPr="004B710A">
        <w:rPr>
          <w:spacing w:val="-5"/>
          <w:sz w:val="24"/>
        </w:rPr>
        <w:t xml:space="preserve"> </w:t>
      </w:r>
      <w:r w:rsidRPr="004B710A">
        <w:rPr>
          <w:sz w:val="24"/>
        </w:rPr>
        <w:t>of</w:t>
      </w:r>
      <w:r w:rsidRPr="004B710A">
        <w:rPr>
          <w:spacing w:val="-5"/>
          <w:sz w:val="24"/>
        </w:rPr>
        <w:t xml:space="preserve"> </w:t>
      </w:r>
      <w:r w:rsidRPr="004B710A">
        <w:rPr>
          <w:sz w:val="24"/>
        </w:rPr>
        <w:t>the</w:t>
      </w:r>
      <w:r w:rsidRPr="004B710A">
        <w:rPr>
          <w:spacing w:val="-3"/>
          <w:sz w:val="24"/>
        </w:rPr>
        <w:t xml:space="preserve"> </w:t>
      </w:r>
      <w:proofErr w:type="gramStart"/>
      <w:r w:rsidRPr="004B710A">
        <w:rPr>
          <w:sz w:val="24"/>
        </w:rPr>
        <w:t>color</w:t>
      </w:r>
      <w:proofErr w:type="gramEnd"/>
      <w:r w:rsidRPr="004B710A">
        <w:rPr>
          <w:sz w:val="24"/>
        </w:rPr>
        <w:t>/adjectival</w:t>
      </w:r>
      <w:r w:rsidRPr="004B710A">
        <w:rPr>
          <w:spacing w:val="-4"/>
          <w:sz w:val="24"/>
        </w:rPr>
        <w:t xml:space="preserve"> </w:t>
      </w:r>
      <w:r w:rsidRPr="004B710A">
        <w:rPr>
          <w:sz w:val="24"/>
        </w:rPr>
        <w:t>rating</w:t>
      </w:r>
      <w:r w:rsidR="004B710A" w:rsidRPr="004B710A">
        <w:rPr>
          <w:sz w:val="24"/>
        </w:rPr>
        <w:t xml:space="preserve"> as</w:t>
      </w:r>
      <w:r w:rsidRPr="004B710A">
        <w:rPr>
          <w:spacing w:val="-4"/>
          <w:sz w:val="24"/>
        </w:rPr>
        <w:t xml:space="preserve"> </w:t>
      </w:r>
      <w:r w:rsidRPr="004B710A">
        <w:rPr>
          <w:sz w:val="24"/>
        </w:rPr>
        <w:t>described</w:t>
      </w:r>
      <w:r w:rsidRPr="004B710A">
        <w:rPr>
          <w:spacing w:val="-4"/>
          <w:sz w:val="24"/>
        </w:rPr>
        <w:t xml:space="preserve"> </w:t>
      </w:r>
      <w:r w:rsidRPr="004B710A">
        <w:rPr>
          <w:sz w:val="24"/>
        </w:rPr>
        <w:t>in the DoD Source Selection Procedures excerpted below</w:t>
      </w:r>
      <w:r w:rsidR="004B710A" w:rsidRPr="004B710A">
        <w:rPr>
          <w:sz w:val="24"/>
        </w:rPr>
        <w:t>.</w:t>
      </w:r>
    </w:p>
    <w:p w14:paraId="4259D4F0" w14:textId="08E7ACF2" w:rsidR="000922A1" w:rsidRPr="004B710A" w:rsidRDefault="000922A1">
      <w:pPr>
        <w:pStyle w:val="ListParagraph"/>
        <w:numPr>
          <w:ilvl w:val="3"/>
          <w:numId w:val="6"/>
        </w:numPr>
        <w:tabs>
          <w:tab w:val="left" w:pos="2280"/>
        </w:tabs>
        <w:ind w:right="408"/>
        <w:rPr>
          <w:sz w:val="24"/>
        </w:rPr>
      </w:pPr>
      <w:r>
        <w:rPr>
          <w:sz w:val="24"/>
        </w:rPr>
        <w:t xml:space="preserve">For the </w:t>
      </w:r>
      <w:r w:rsidR="008009DC">
        <w:rPr>
          <w:sz w:val="24"/>
        </w:rPr>
        <w:t>scenario-based</w:t>
      </w:r>
      <w:r>
        <w:rPr>
          <w:sz w:val="24"/>
        </w:rPr>
        <w:t xml:space="preserve"> questions, the Offeror</w:t>
      </w:r>
      <w:r w:rsidR="008009DC">
        <w:rPr>
          <w:sz w:val="24"/>
        </w:rPr>
        <w:t>’</w:t>
      </w:r>
      <w:r>
        <w:rPr>
          <w:sz w:val="24"/>
        </w:rPr>
        <w:t xml:space="preserve">s response will be </w:t>
      </w:r>
      <w:r w:rsidR="008009DC">
        <w:rPr>
          <w:sz w:val="24"/>
        </w:rPr>
        <w:t xml:space="preserve">rated on a pass/fail basis.  The scenario-based questions will be sent to the Offeror after the close date of the proposal.  The responses will be evaluated against a rubric to determine if the Offeror has met the minimum requirements in their response.   </w:t>
      </w:r>
    </w:p>
    <w:p w14:paraId="4892A072" w14:textId="11D531B5" w:rsidR="00411041" w:rsidRPr="004B710A" w:rsidRDefault="009F7B4D">
      <w:pPr>
        <w:pStyle w:val="ListParagraph"/>
        <w:numPr>
          <w:ilvl w:val="3"/>
          <w:numId w:val="6"/>
        </w:numPr>
        <w:tabs>
          <w:tab w:val="left" w:pos="2279"/>
        </w:tabs>
        <w:spacing w:before="119"/>
        <w:ind w:left="2279" w:right="407"/>
        <w:rPr>
          <w:sz w:val="24"/>
        </w:rPr>
      </w:pPr>
      <w:r w:rsidRPr="004B710A">
        <w:rPr>
          <w:sz w:val="24"/>
        </w:rPr>
        <w:t>In arriving at a best value decision, the Government reserves the right to give evaluation credit/positive consideration (i.e.</w:t>
      </w:r>
      <w:r w:rsidR="008B3225" w:rsidRPr="004B710A">
        <w:rPr>
          <w:sz w:val="24"/>
        </w:rPr>
        <w:t>,</w:t>
      </w:r>
      <w:r w:rsidRPr="004B710A">
        <w:rPr>
          <w:sz w:val="24"/>
        </w:rPr>
        <w:t xml:space="preserve"> assign a strength) for an aspect of an </w:t>
      </w:r>
      <w:r w:rsidR="00A4178C" w:rsidRPr="004B710A">
        <w:rPr>
          <w:sz w:val="24"/>
        </w:rPr>
        <w:t>Offeror’s</w:t>
      </w:r>
      <w:r w:rsidRPr="004B710A">
        <w:rPr>
          <w:sz w:val="24"/>
        </w:rPr>
        <w:t xml:space="preserve"> proposal that has merit or exceeds specified performance</w:t>
      </w:r>
      <w:r w:rsidRPr="004B710A">
        <w:rPr>
          <w:spacing w:val="-4"/>
          <w:sz w:val="24"/>
        </w:rPr>
        <w:t xml:space="preserve"> </w:t>
      </w:r>
      <w:r w:rsidRPr="004B710A">
        <w:rPr>
          <w:sz w:val="24"/>
        </w:rPr>
        <w:t>or</w:t>
      </w:r>
      <w:r w:rsidRPr="004B710A">
        <w:rPr>
          <w:spacing w:val="-4"/>
          <w:sz w:val="24"/>
        </w:rPr>
        <w:t xml:space="preserve"> </w:t>
      </w:r>
      <w:r w:rsidRPr="004B710A">
        <w:rPr>
          <w:sz w:val="24"/>
        </w:rPr>
        <w:t>capability</w:t>
      </w:r>
      <w:r w:rsidRPr="004B710A">
        <w:rPr>
          <w:spacing w:val="-6"/>
          <w:sz w:val="24"/>
        </w:rPr>
        <w:t xml:space="preserve"> </w:t>
      </w:r>
      <w:r w:rsidRPr="004B710A">
        <w:rPr>
          <w:sz w:val="24"/>
        </w:rPr>
        <w:t>requirements</w:t>
      </w:r>
      <w:r w:rsidRPr="004B710A">
        <w:rPr>
          <w:spacing w:val="-3"/>
          <w:sz w:val="24"/>
        </w:rPr>
        <w:t xml:space="preserve"> </w:t>
      </w:r>
      <w:r w:rsidRPr="004B710A">
        <w:rPr>
          <w:sz w:val="24"/>
        </w:rPr>
        <w:t>in</w:t>
      </w:r>
      <w:r w:rsidRPr="004B710A">
        <w:rPr>
          <w:spacing w:val="-3"/>
          <w:sz w:val="24"/>
        </w:rPr>
        <w:t xml:space="preserve"> </w:t>
      </w:r>
      <w:r w:rsidRPr="004B710A">
        <w:rPr>
          <w:sz w:val="24"/>
        </w:rPr>
        <w:t>a</w:t>
      </w:r>
      <w:r w:rsidRPr="004B710A">
        <w:rPr>
          <w:spacing w:val="-4"/>
          <w:sz w:val="24"/>
        </w:rPr>
        <w:t xml:space="preserve"> </w:t>
      </w:r>
      <w:r w:rsidRPr="004B710A">
        <w:rPr>
          <w:sz w:val="24"/>
        </w:rPr>
        <w:t>way</w:t>
      </w:r>
      <w:r w:rsidRPr="004B710A">
        <w:rPr>
          <w:spacing w:val="-8"/>
          <w:sz w:val="24"/>
        </w:rPr>
        <w:t xml:space="preserve"> </w:t>
      </w:r>
      <w:r w:rsidRPr="004B710A">
        <w:rPr>
          <w:sz w:val="24"/>
        </w:rPr>
        <w:t>that</w:t>
      </w:r>
      <w:r w:rsidRPr="004B710A">
        <w:rPr>
          <w:spacing w:val="-3"/>
          <w:sz w:val="24"/>
        </w:rPr>
        <w:t xml:space="preserve"> </w:t>
      </w:r>
      <w:r w:rsidRPr="004B710A">
        <w:rPr>
          <w:sz w:val="24"/>
        </w:rPr>
        <w:t>will</w:t>
      </w:r>
      <w:r w:rsidRPr="004B710A">
        <w:rPr>
          <w:spacing w:val="-3"/>
          <w:sz w:val="24"/>
        </w:rPr>
        <w:t xml:space="preserve"> </w:t>
      </w:r>
      <w:r w:rsidRPr="004B710A">
        <w:rPr>
          <w:sz w:val="24"/>
        </w:rPr>
        <w:t>be</w:t>
      </w:r>
      <w:r w:rsidRPr="004B710A">
        <w:rPr>
          <w:spacing w:val="-4"/>
          <w:sz w:val="24"/>
        </w:rPr>
        <w:t xml:space="preserve"> </w:t>
      </w:r>
      <w:r w:rsidRPr="004B710A">
        <w:rPr>
          <w:sz w:val="24"/>
        </w:rPr>
        <w:t>advantageous to the Government during contract performance.</w:t>
      </w:r>
    </w:p>
    <w:p w14:paraId="62667747" w14:textId="77777777" w:rsidR="00946E6A" w:rsidRPr="00373ADC" w:rsidRDefault="00946E6A" w:rsidP="00946E6A">
      <w:pPr>
        <w:pStyle w:val="ListParagraph"/>
        <w:tabs>
          <w:tab w:val="left" w:pos="2279"/>
        </w:tabs>
        <w:spacing w:before="119"/>
        <w:ind w:left="2279" w:right="407" w:firstLine="0"/>
        <w:rPr>
          <w:sz w:val="24"/>
          <w:highlight w:val="green"/>
        </w:rPr>
      </w:pPr>
    </w:p>
    <w:p w14:paraId="4892A073" w14:textId="77777777" w:rsidR="00411041" w:rsidRDefault="00411041">
      <w:pPr>
        <w:pStyle w:val="BodyText"/>
        <w:spacing w:before="4"/>
        <w:ind w:left="0" w:firstLine="0"/>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1620"/>
        <w:gridCol w:w="6564"/>
      </w:tblGrid>
      <w:tr w:rsidR="00411041" w14:paraId="4892A075" w14:textId="77777777">
        <w:trPr>
          <w:trHeight w:val="395"/>
        </w:trPr>
        <w:tc>
          <w:tcPr>
            <w:tcW w:w="9355" w:type="dxa"/>
            <w:gridSpan w:val="3"/>
          </w:tcPr>
          <w:p w14:paraId="4892A074" w14:textId="1AC64B23" w:rsidR="00411041" w:rsidRPr="004B710A" w:rsidRDefault="004B710A" w:rsidP="004B710A">
            <w:pPr>
              <w:pStyle w:val="Heading1"/>
              <w:jc w:val="center"/>
              <w:rPr>
                <w:u w:val="none"/>
              </w:rPr>
            </w:pPr>
            <w:r w:rsidRPr="004B710A">
              <w:rPr>
                <w:u w:val="none"/>
              </w:rPr>
              <w:t xml:space="preserve">Combined </w:t>
            </w:r>
            <w:r w:rsidR="009F7B4D" w:rsidRPr="004B710A">
              <w:rPr>
                <w:u w:val="none"/>
              </w:rPr>
              <w:t>Technical</w:t>
            </w:r>
            <w:r w:rsidRPr="004B710A">
              <w:rPr>
                <w:u w:val="none"/>
              </w:rPr>
              <w:t>/Risk</w:t>
            </w:r>
            <w:r w:rsidR="009F7B4D" w:rsidRPr="004B710A">
              <w:rPr>
                <w:spacing w:val="-3"/>
                <w:u w:val="none"/>
              </w:rPr>
              <w:t xml:space="preserve"> </w:t>
            </w:r>
            <w:r w:rsidR="009F7B4D" w:rsidRPr="004B710A">
              <w:rPr>
                <w:spacing w:val="-2"/>
                <w:u w:val="none"/>
              </w:rPr>
              <w:t>Ratings</w:t>
            </w:r>
          </w:p>
        </w:tc>
      </w:tr>
      <w:tr w:rsidR="00411041" w14:paraId="4892A079" w14:textId="77777777">
        <w:trPr>
          <w:trHeight w:val="671"/>
        </w:trPr>
        <w:tc>
          <w:tcPr>
            <w:tcW w:w="1171" w:type="dxa"/>
          </w:tcPr>
          <w:p w14:paraId="4892A076" w14:textId="77777777" w:rsidR="00411041" w:rsidRDefault="009F7B4D">
            <w:pPr>
              <w:pStyle w:val="TableParagraph"/>
              <w:ind w:right="406"/>
              <w:rPr>
                <w:sz w:val="24"/>
              </w:rPr>
            </w:pPr>
            <w:r>
              <w:rPr>
                <w:spacing w:val="-2"/>
                <w:sz w:val="24"/>
              </w:rPr>
              <w:t>Color Rating</w:t>
            </w:r>
          </w:p>
        </w:tc>
        <w:tc>
          <w:tcPr>
            <w:tcW w:w="1620" w:type="dxa"/>
          </w:tcPr>
          <w:p w14:paraId="4892A077" w14:textId="77777777" w:rsidR="00411041" w:rsidRDefault="009F7B4D">
            <w:pPr>
              <w:pStyle w:val="TableParagraph"/>
              <w:ind w:left="105"/>
              <w:rPr>
                <w:sz w:val="24"/>
              </w:rPr>
            </w:pPr>
            <w:r>
              <w:rPr>
                <w:spacing w:val="-2"/>
                <w:sz w:val="24"/>
              </w:rPr>
              <w:t>Adjectival Rating</w:t>
            </w:r>
          </w:p>
        </w:tc>
        <w:tc>
          <w:tcPr>
            <w:tcW w:w="6564" w:type="dxa"/>
          </w:tcPr>
          <w:p w14:paraId="4892A078" w14:textId="77777777" w:rsidR="00411041" w:rsidRDefault="009F7B4D">
            <w:pPr>
              <w:pStyle w:val="TableParagraph"/>
              <w:spacing w:line="270" w:lineRule="exact"/>
              <w:ind w:left="105"/>
              <w:rPr>
                <w:sz w:val="24"/>
              </w:rPr>
            </w:pPr>
            <w:r>
              <w:rPr>
                <w:spacing w:val="-2"/>
                <w:sz w:val="24"/>
              </w:rPr>
              <w:t>Description</w:t>
            </w:r>
          </w:p>
        </w:tc>
      </w:tr>
      <w:tr w:rsidR="00411041" w14:paraId="4892A07D" w14:textId="77777777">
        <w:trPr>
          <w:trHeight w:val="671"/>
        </w:trPr>
        <w:tc>
          <w:tcPr>
            <w:tcW w:w="1171" w:type="dxa"/>
            <w:shd w:val="clear" w:color="auto" w:fill="0066FF"/>
          </w:tcPr>
          <w:p w14:paraId="4892A07A" w14:textId="77777777" w:rsidR="00411041" w:rsidRDefault="009F7B4D">
            <w:pPr>
              <w:pStyle w:val="TableParagraph"/>
              <w:spacing w:line="270" w:lineRule="exact"/>
              <w:rPr>
                <w:sz w:val="24"/>
              </w:rPr>
            </w:pPr>
            <w:r>
              <w:rPr>
                <w:color w:val="FFFFFF"/>
                <w:spacing w:val="-4"/>
                <w:sz w:val="24"/>
              </w:rPr>
              <w:t>Blue</w:t>
            </w:r>
          </w:p>
        </w:tc>
        <w:tc>
          <w:tcPr>
            <w:tcW w:w="1620" w:type="dxa"/>
          </w:tcPr>
          <w:p w14:paraId="4892A07B" w14:textId="77777777" w:rsidR="00411041" w:rsidRDefault="009F7B4D">
            <w:pPr>
              <w:pStyle w:val="TableParagraph"/>
              <w:spacing w:line="270" w:lineRule="exact"/>
              <w:ind w:left="105"/>
              <w:rPr>
                <w:sz w:val="24"/>
              </w:rPr>
            </w:pPr>
            <w:r>
              <w:rPr>
                <w:spacing w:val="-2"/>
                <w:sz w:val="24"/>
              </w:rPr>
              <w:t>Outstanding</w:t>
            </w:r>
          </w:p>
        </w:tc>
        <w:tc>
          <w:tcPr>
            <w:tcW w:w="6564" w:type="dxa"/>
          </w:tcPr>
          <w:p w14:paraId="4892A07C" w14:textId="67E01388" w:rsidR="00411041" w:rsidRDefault="009F7B4D">
            <w:pPr>
              <w:pStyle w:val="TableParagraph"/>
              <w:ind w:left="105"/>
              <w:rPr>
                <w:sz w:val="24"/>
              </w:rPr>
            </w:pPr>
            <w:r>
              <w:rPr>
                <w:sz w:val="24"/>
              </w:rPr>
              <w:t>Proposal</w:t>
            </w:r>
            <w:r>
              <w:rPr>
                <w:spacing w:val="-5"/>
                <w:sz w:val="24"/>
              </w:rPr>
              <w:t xml:space="preserve"> </w:t>
            </w:r>
            <w:r w:rsidR="00B24FC2">
              <w:rPr>
                <w:sz w:val="24"/>
              </w:rPr>
              <w:t>demonstrates</w:t>
            </w:r>
            <w:r>
              <w:rPr>
                <w:spacing w:val="-5"/>
                <w:sz w:val="24"/>
              </w:rPr>
              <w:t xml:space="preserve"> </w:t>
            </w:r>
            <w:r>
              <w:rPr>
                <w:sz w:val="24"/>
              </w:rPr>
              <w:t>an</w:t>
            </w:r>
            <w:r>
              <w:rPr>
                <w:spacing w:val="-5"/>
                <w:sz w:val="24"/>
              </w:rPr>
              <w:t xml:space="preserve"> </w:t>
            </w:r>
            <w:r>
              <w:rPr>
                <w:sz w:val="24"/>
              </w:rPr>
              <w:t>exceptional</w:t>
            </w:r>
            <w:r>
              <w:rPr>
                <w:spacing w:val="-5"/>
                <w:sz w:val="24"/>
              </w:rPr>
              <w:t xml:space="preserve"> </w:t>
            </w:r>
            <w:r>
              <w:rPr>
                <w:sz w:val="24"/>
              </w:rPr>
              <w:t>approach</w:t>
            </w:r>
            <w:r>
              <w:rPr>
                <w:spacing w:val="-5"/>
                <w:sz w:val="24"/>
              </w:rPr>
              <w:t xml:space="preserve"> </w:t>
            </w:r>
            <w:r>
              <w:rPr>
                <w:sz w:val="24"/>
              </w:rPr>
              <w:t>and</w:t>
            </w:r>
            <w:r>
              <w:rPr>
                <w:spacing w:val="-5"/>
                <w:sz w:val="24"/>
              </w:rPr>
              <w:t xml:space="preserve"> </w:t>
            </w:r>
            <w:r>
              <w:rPr>
                <w:sz w:val="24"/>
              </w:rPr>
              <w:t>understanding</w:t>
            </w:r>
            <w:r>
              <w:rPr>
                <w:spacing w:val="-8"/>
                <w:sz w:val="24"/>
              </w:rPr>
              <w:t xml:space="preserve"> </w:t>
            </w:r>
            <w:r>
              <w:rPr>
                <w:sz w:val="24"/>
              </w:rPr>
              <w:t>of the requirements</w:t>
            </w:r>
            <w:r w:rsidR="00B24FC2">
              <w:rPr>
                <w:sz w:val="24"/>
              </w:rPr>
              <w:t xml:space="preserve"> </w:t>
            </w:r>
            <w:r>
              <w:rPr>
                <w:sz w:val="24"/>
              </w:rPr>
              <w:t>and contains multiple strengths</w:t>
            </w:r>
            <w:r w:rsidR="00C24E09">
              <w:rPr>
                <w:sz w:val="24"/>
              </w:rPr>
              <w:t xml:space="preserve"> and/or one significant strength, and risk of unsuccessful performance is low</w:t>
            </w:r>
            <w:r>
              <w:rPr>
                <w:sz w:val="24"/>
              </w:rPr>
              <w:t>.</w:t>
            </w:r>
          </w:p>
        </w:tc>
      </w:tr>
      <w:tr w:rsidR="00411041" w14:paraId="4892A081" w14:textId="77777777">
        <w:trPr>
          <w:trHeight w:val="673"/>
        </w:trPr>
        <w:tc>
          <w:tcPr>
            <w:tcW w:w="1171" w:type="dxa"/>
            <w:shd w:val="clear" w:color="auto" w:fill="6F2F9F"/>
          </w:tcPr>
          <w:p w14:paraId="4892A07E" w14:textId="77777777" w:rsidR="00411041" w:rsidRDefault="009F7B4D">
            <w:pPr>
              <w:pStyle w:val="TableParagraph"/>
              <w:spacing w:line="273" w:lineRule="exact"/>
              <w:rPr>
                <w:sz w:val="24"/>
              </w:rPr>
            </w:pPr>
            <w:r>
              <w:rPr>
                <w:color w:val="FFFFFF"/>
                <w:spacing w:val="-2"/>
                <w:sz w:val="24"/>
              </w:rPr>
              <w:t>Purple</w:t>
            </w:r>
          </w:p>
        </w:tc>
        <w:tc>
          <w:tcPr>
            <w:tcW w:w="1620" w:type="dxa"/>
          </w:tcPr>
          <w:p w14:paraId="4892A07F" w14:textId="77777777" w:rsidR="00411041" w:rsidRDefault="009F7B4D">
            <w:pPr>
              <w:pStyle w:val="TableParagraph"/>
              <w:spacing w:line="273" w:lineRule="exact"/>
              <w:ind w:left="105"/>
              <w:rPr>
                <w:sz w:val="24"/>
              </w:rPr>
            </w:pPr>
            <w:r>
              <w:rPr>
                <w:spacing w:val="-4"/>
                <w:sz w:val="24"/>
              </w:rPr>
              <w:t>Good</w:t>
            </w:r>
          </w:p>
        </w:tc>
        <w:tc>
          <w:tcPr>
            <w:tcW w:w="6564" w:type="dxa"/>
          </w:tcPr>
          <w:p w14:paraId="4892A080" w14:textId="17138AB1" w:rsidR="00411041" w:rsidRDefault="009F7B4D">
            <w:pPr>
              <w:pStyle w:val="TableParagraph"/>
              <w:ind w:left="105"/>
              <w:rPr>
                <w:sz w:val="24"/>
              </w:rPr>
            </w:pPr>
            <w:r>
              <w:rPr>
                <w:sz w:val="24"/>
              </w:rPr>
              <w:t>Proposal</w:t>
            </w:r>
            <w:r>
              <w:rPr>
                <w:spacing w:val="-5"/>
                <w:sz w:val="24"/>
              </w:rPr>
              <w:t xml:space="preserve"> </w:t>
            </w:r>
            <w:r w:rsidR="00B24FC2">
              <w:rPr>
                <w:sz w:val="24"/>
              </w:rPr>
              <w:t>demonstrates</w:t>
            </w:r>
            <w:r>
              <w:rPr>
                <w:spacing w:val="-5"/>
                <w:sz w:val="24"/>
              </w:rPr>
              <w:t xml:space="preserve"> </w:t>
            </w:r>
            <w:r>
              <w:rPr>
                <w:sz w:val="24"/>
              </w:rPr>
              <w:t>a</w:t>
            </w:r>
            <w:r>
              <w:rPr>
                <w:spacing w:val="-6"/>
                <w:sz w:val="24"/>
              </w:rPr>
              <w:t xml:space="preserve"> </w:t>
            </w:r>
            <w:r>
              <w:rPr>
                <w:sz w:val="24"/>
              </w:rPr>
              <w:t>thorough</w:t>
            </w:r>
            <w:r>
              <w:rPr>
                <w:spacing w:val="-5"/>
                <w:sz w:val="24"/>
              </w:rPr>
              <w:t xml:space="preserve"> </w:t>
            </w:r>
            <w:r>
              <w:rPr>
                <w:sz w:val="24"/>
              </w:rPr>
              <w:t>approach</w:t>
            </w:r>
            <w:r>
              <w:rPr>
                <w:spacing w:val="-5"/>
                <w:sz w:val="24"/>
              </w:rPr>
              <w:t xml:space="preserve"> </w:t>
            </w:r>
            <w:r>
              <w:rPr>
                <w:sz w:val="24"/>
              </w:rPr>
              <w:t>and</w:t>
            </w:r>
            <w:r>
              <w:rPr>
                <w:spacing w:val="-5"/>
                <w:sz w:val="24"/>
              </w:rPr>
              <w:t xml:space="preserve"> </w:t>
            </w:r>
            <w:r>
              <w:rPr>
                <w:sz w:val="24"/>
              </w:rPr>
              <w:t>understanding</w:t>
            </w:r>
            <w:r>
              <w:rPr>
                <w:spacing w:val="-7"/>
                <w:sz w:val="24"/>
              </w:rPr>
              <w:t xml:space="preserve"> </w:t>
            </w:r>
            <w:r>
              <w:rPr>
                <w:sz w:val="24"/>
              </w:rPr>
              <w:t>of</w:t>
            </w:r>
            <w:r>
              <w:rPr>
                <w:spacing w:val="-6"/>
                <w:sz w:val="24"/>
              </w:rPr>
              <w:t xml:space="preserve"> </w:t>
            </w:r>
            <w:r>
              <w:rPr>
                <w:sz w:val="24"/>
              </w:rPr>
              <w:t>the requirements and contains at least one strength</w:t>
            </w:r>
            <w:r w:rsidR="00C24E09">
              <w:rPr>
                <w:sz w:val="24"/>
              </w:rPr>
              <w:t xml:space="preserve"> or significant strength, and risk of unsuccessful performance is low to moderate</w:t>
            </w:r>
            <w:r>
              <w:rPr>
                <w:sz w:val="24"/>
              </w:rPr>
              <w:t>.</w:t>
            </w:r>
          </w:p>
        </w:tc>
      </w:tr>
      <w:tr w:rsidR="00411041" w14:paraId="4892A085" w14:textId="77777777">
        <w:trPr>
          <w:trHeight w:val="671"/>
        </w:trPr>
        <w:tc>
          <w:tcPr>
            <w:tcW w:w="1171" w:type="dxa"/>
            <w:shd w:val="clear" w:color="auto" w:fill="00AF50"/>
          </w:tcPr>
          <w:p w14:paraId="4892A082" w14:textId="77777777" w:rsidR="00411041" w:rsidRDefault="009F7B4D">
            <w:pPr>
              <w:pStyle w:val="TableParagraph"/>
              <w:spacing w:line="270" w:lineRule="exact"/>
              <w:rPr>
                <w:sz w:val="24"/>
              </w:rPr>
            </w:pPr>
            <w:r>
              <w:rPr>
                <w:spacing w:val="-2"/>
                <w:sz w:val="24"/>
              </w:rPr>
              <w:t>Green</w:t>
            </w:r>
          </w:p>
        </w:tc>
        <w:tc>
          <w:tcPr>
            <w:tcW w:w="1620" w:type="dxa"/>
          </w:tcPr>
          <w:p w14:paraId="4892A083" w14:textId="77777777" w:rsidR="00411041" w:rsidRDefault="009F7B4D">
            <w:pPr>
              <w:pStyle w:val="TableParagraph"/>
              <w:spacing w:line="270" w:lineRule="exact"/>
              <w:ind w:left="105"/>
              <w:rPr>
                <w:sz w:val="24"/>
              </w:rPr>
            </w:pPr>
            <w:r>
              <w:rPr>
                <w:spacing w:val="-2"/>
                <w:sz w:val="24"/>
              </w:rPr>
              <w:t>Acceptable</w:t>
            </w:r>
          </w:p>
        </w:tc>
        <w:tc>
          <w:tcPr>
            <w:tcW w:w="6564" w:type="dxa"/>
          </w:tcPr>
          <w:p w14:paraId="4892A084" w14:textId="4F277AFA" w:rsidR="00411041" w:rsidRDefault="009F7B4D">
            <w:pPr>
              <w:pStyle w:val="TableParagraph"/>
              <w:ind w:left="105"/>
              <w:rPr>
                <w:sz w:val="24"/>
              </w:rPr>
            </w:pPr>
            <w:r>
              <w:rPr>
                <w:sz w:val="24"/>
              </w:rPr>
              <w:t>Proposal</w:t>
            </w:r>
            <w:r>
              <w:rPr>
                <w:spacing w:val="-4"/>
                <w:sz w:val="24"/>
              </w:rPr>
              <w:t xml:space="preserve"> </w:t>
            </w:r>
            <w:r w:rsidR="00C24E09">
              <w:rPr>
                <w:spacing w:val="-4"/>
                <w:sz w:val="24"/>
              </w:rPr>
              <w:t xml:space="preserve">meets requirements and indicates </w:t>
            </w:r>
            <w:r>
              <w:rPr>
                <w:sz w:val="24"/>
              </w:rPr>
              <w:t>an</w:t>
            </w:r>
            <w:r>
              <w:rPr>
                <w:spacing w:val="-4"/>
                <w:sz w:val="24"/>
              </w:rPr>
              <w:t xml:space="preserve"> </w:t>
            </w:r>
            <w:r>
              <w:rPr>
                <w:sz w:val="24"/>
              </w:rPr>
              <w:t>adequate</w:t>
            </w:r>
            <w:r>
              <w:rPr>
                <w:spacing w:val="-5"/>
                <w:sz w:val="24"/>
              </w:rPr>
              <w:t xml:space="preserve"> </w:t>
            </w:r>
            <w:r>
              <w:rPr>
                <w:sz w:val="24"/>
              </w:rPr>
              <w:t>approach</w:t>
            </w:r>
            <w:r>
              <w:rPr>
                <w:spacing w:val="-4"/>
                <w:sz w:val="24"/>
              </w:rPr>
              <w:t xml:space="preserve"> </w:t>
            </w:r>
            <w:r>
              <w:rPr>
                <w:sz w:val="24"/>
              </w:rPr>
              <w:t>and</w:t>
            </w:r>
            <w:r>
              <w:rPr>
                <w:spacing w:val="-4"/>
                <w:sz w:val="24"/>
              </w:rPr>
              <w:t xml:space="preserve"> </w:t>
            </w:r>
            <w:r>
              <w:rPr>
                <w:sz w:val="24"/>
              </w:rPr>
              <w:t>understanding</w:t>
            </w:r>
            <w:r>
              <w:rPr>
                <w:spacing w:val="-7"/>
                <w:sz w:val="24"/>
              </w:rPr>
              <w:t xml:space="preserve"> </w:t>
            </w:r>
            <w:r>
              <w:rPr>
                <w:sz w:val="24"/>
              </w:rPr>
              <w:t>of</w:t>
            </w:r>
            <w:r>
              <w:rPr>
                <w:spacing w:val="-5"/>
                <w:sz w:val="24"/>
              </w:rPr>
              <w:t xml:space="preserve"> </w:t>
            </w:r>
            <w:r>
              <w:rPr>
                <w:sz w:val="24"/>
              </w:rPr>
              <w:t xml:space="preserve">the </w:t>
            </w:r>
            <w:r>
              <w:rPr>
                <w:spacing w:val="-2"/>
                <w:sz w:val="24"/>
              </w:rPr>
              <w:t>requirements</w:t>
            </w:r>
            <w:r w:rsidR="00C24E09">
              <w:rPr>
                <w:spacing w:val="-2"/>
                <w:sz w:val="24"/>
              </w:rPr>
              <w:t>, and risk of unsuccessful performance is now worse than moderate</w:t>
            </w:r>
            <w:r>
              <w:rPr>
                <w:spacing w:val="-2"/>
                <w:sz w:val="24"/>
              </w:rPr>
              <w:t>.</w:t>
            </w:r>
          </w:p>
        </w:tc>
      </w:tr>
      <w:tr w:rsidR="00411041" w14:paraId="4892A089" w14:textId="77777777">
        <w:trPr>
          <w:trHeight w:val="671"/>
        </w:trPr>
        <w:tc>
          <w:tcPr>
            <w:tcW w:w="1171" w:type="dxa"/>
            <w:shd w:val="clear" w:color="auto" w:fill="FFFF00"/>
          </w:tcPr>
          <w:p w14:paraId="4892A086" w14:textId="77777777" w:rsidR="00411041" w:rsidRDefault="009F7B4D">
            <w:pPr>
              <w:pStyle w:val="TableParagraph"/>
              <w:spacing w:line="270" w:lineRule="exact"/>
              <w:rPr>
                <w:sz w:val="24"/>
              </w:rPr>
            </w:pPr>
            <w:r>
              <w:rPr>
                <w:spacing w:val="-2"/>
                <w:sz w:val="24"/>
              </w:rPr>
              <w:t>Yellow</w:t>
            </w:r>
          </w:p>
        </w:tc>
        <w:tc>
          <w:tcPr>
            <w:tcW w:w="1620" w:type="dxa"/>
          </w:tcPr>
          <w:p w14:paraId="4892A087" w14:textId="77777777" w:rsidR="00411041" w:rsidRDefault="009F7B4D">
            <w:pPr>
              <w:pStyle w:val="TableParagraph"/>
              <w:spacing w:line="270" w:lineRule="exact"/>
              <w:ind w:left="105"/>
              <w:rPr>
                <w:sz w:val="24"/>
              </w:rPr>
            </w:pPr>
            <w:r>
              <w:rPr>
                <w:spacing w:val="-2"/>
                <w:sz w:val="24"/>
              </w:rPr>
              <w:t>Marginal</w:t>
            </w:r>
          </w:p>
        </w:tc>
        <w:tc>
          <w:tcPr>
            <w:tcW w:w="6564" w:type="dxa"/>
          </w:tcPr>
          <w:p w14:paraId="4892A088" w14:textId="6721262E" w:rsidR="00411041" w:rsidRDefault="009F7B4D">
            <w:pPr>
              <w:pStyle w:val="TableParagraph"/>
              <w:ind w:left="105"/>
              <w:rPr>
                <w:sz w:val="24"/>
              </w:rPr>
            </w:pPr>
            <w:r>
              <w:rPr>
                <w:sz w:val="24"/>
              </w:rPr>
              <w:t>Proposal</w:t>
            </w:r>
            <w:r>
              <w:rPr>
                <w:spacing w:val="-6"/>
                <w:sz w:val="24"/>
              </w:rPr>
              <w:t xml:space="preserve"> </w:t>
            </w:r>
            <w:r>
              <w:rPr>
                <w:sz w:val="24"/>
              </w:rPr>
              <w:t>has</w:t>
            </w:r>
            <w:r>
              <w:rPr>
                <w:spacing w:val="-6"/>
                <w:sz w:val="24"/>
              </w:rPr>
              <w:t xml:space="preserve"> </w:t>
            </w:r>
            <w:r>
              <w:rPr>
                <w:sz w:val="24"/>
              </w:rPr>
              <w:t>not</w:t>
            </w:r>
            <w:r>
              <w:rPr>
                <w:spacing w:val="-6"/>
                <w:sz w:val="24"/>
              </w:rPr>
              <w:t xml:space="preserve"> </w:t>
            </w:r>
            <w:r>
              <w:rPr>
                <w:sz w:val="24"/>
              </w:rPr>
              <w:t>demonstrated</w:t>
            </w:r>
            <w:r>
              <w:rPr>
                <w:spacing w:val="-6"/>
                <w:sz w:val="24"/>
              </w:rPr>
              <w:t xml:space="preserve"> </w:t>
            </w:r>
            <w:r>
              <w:rPr>
                <w:sz w:val="24"/>
              </w:rPr>
              <w:t>an</w:t>
            </w:r>
            <w:r>
              <w:rPr>
                <w:spacing w:val="-6"/>
                <w:sz w:val="24"/>
              </w:rPr>
              <w:t xml:space="preserve"> </w:t>
            </w:r>
            <w:r>
              <w:rPr>
                <w:sz w:val="24"/>
              </w:rPr>
              <w:t>adequate</w:t>
            </w:r>
            <w:r>
              <w:rPr>
                <w:spacing w:val="-5"/>
                <w:sz w:val="24"/>
              </w:rPr>
              <w:t xml:space="preserve"> </w:t>
            </w:r>
            <w:r>
              <w:rPr>
                <w:sz w:val="24"/>
              </w:rPr>
              <w:t>approach</w:t>
            </w:r>
            <w:r>
              <w:rPr>
                <w:spacing w:val="-6"/>
                <w:sz w:val="24"/>
              </w:rPr>
              <w:t xml:space="preserve"> </w:t>
            </w:r>
            <w:r>
              <w:rPr>
                <w:sz w:val="24"/>
              </w:rPr>
              <w:t>and understanding of the requirements</w:t>
            </w:r>
            <w:r w:rsidR="00C24E09">
              <w:rPr>
                <w:sz w:val="24"/>
              </w:rPr>
              <w:t>, and/or risk of unsuccessful performance is high</w:t>
            </w:r>
            <w:r>
              <w:rPr>
                <w:sz w:val="24"/>
              </w:rPr>
              <w:t>.</w:t>
            </w:r>
          </w:p>
        </w:tc>
      </w:tr>
      <w:tr w:rsidR="00411041" w14:paraId="4892A08D" w14:textId="77777777">
        <w:trPr>
          <w:trHeight w:val="671"/>
        </w:trPr>
        <w:tc>
          <w:tcPr>
            <w:tcW w:w="1171" w:type="dxa"/>
            <w:shd w:val="clear" w:color="auto" w:fill="FF0000"/>
          </w:tcPr>
          <w:p w14:paraId="4892A08A" w14:textId="77777777" w:rsidR="00411041" w:rsidRDefault="009F7B4D">
            <w:pPr>
              <w:pStyle w:val="TableParagraph"/>
              <w:spacing w:line="270" w:lineRule="exact"/>
              <w:rPr>
                <w:sz w:val="24"/>
              </w:rPr>
            </w:pPr>
            <w:r>
              <w:rPr>
                <w:spacing w:val="-5"/>
                <w:sz w:val="24"/>
              </w:rPr>
              <w:t>Red</w:t>
            </w:r>
          </w:p>
        </w:tc>
        <w:tc>
          <w:tcPr>
            <w:tcW w:w="1620" w:type="dxa"/>
          </w:tcPr>
          <w:p w14:paraId="4892A08B" w14:textId="77777777" w:rsidR="00411041" w:rsidRDefault="009F7B4D">
            <w:pPr>
              <w:pStyle w:val="TableParagraph"/>
              <w:spacing w:line="270" w:lineRule="exact"/>
              <w:ind w:left="105"/>
              <w:rPr>
                <w:sz w:val="24"/>
              </w:rPr>
            </w:pPr>
            <w:r>
              <w:rPr>
                <w:spacing w:val="-2"/>
                <w:sz w:val="24"/>
              </w:rPr>
              <w:t>Unacceptable</w:t>
            </w:r>
          </w:p>
        </w:tc>
        <w:tc>
          <w:tcPr>
            <w:tcW w:w="6564" w:type="dxa"/>
          </w:tcPr>
          <w:p w14:paraId="4892A08C" w14:textId="3954EA84" w:rsidR="00411041" w:rsidRDefault="009F7B4D">
            <w:pPr>
              <w:pStyle w:val="TableParagraph"/>
              <w:ind w:left="105"/>
              <w:rPr>
                <w:sz w:val="24"/>
              </w:rPr>
            </w:pPr>
            <w:r>
              <w:rPr>
                <w:sz w:val="24"/>
              </w:rPr>
              <w:t>Proposal</w:t>
            </w:r>
            <w:r>
              <w:rPr>
                <w:spacing w:val="-4"/>
                <w:sz w:val="24"/>
              </w:rPr>
              <w:t xml:space="preserve"> </w:t>
            </w:r>
            <w:r>
              <w:rPr>
                <w:sz w:val="24"/>
              </w:rPr>
              <w:t>does</w:t>
            </w:r>
            <w:r>
              <w:rPr>
                <w:spacing w:val="-4"/>
                <w:sz w:val="24"/>
              </w:rPr>
              <w:t xml:space="preserve"> </w:t>
            </w:r>
            <w:r>
              <w:rPr>
                <w:sz w:val="24"/>
              </w:rPr>
              <w:t>not</w:t>
            </w:r>
            <w:r>
              <w:rPr>
                <w:spacing w:val="-4"/>
                <w:sz w:val="24"/>
              </w:rPr>
              <w:t xml:space="preserve"> </w:t>
            </w:r>
            <w:r>
              <w:rPr>
                <w:sz w:val="24"/>
              </w:rPr>
              <w:t>meet</w:t>
            </w:r>
            <w:r>
              <w:rPr>
                <w:spacing w:val="-4"/>
                <w:sz w:val="24"/>
              </w:rPr>
              <w:t xml:space="preserve"> </w:t>
            </w:r>
            <w:r>
              <w:rPr>
                <w:sz w:val="24"/>
              </w:rPr>
              <w:t>requirements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solicitation</w:t>
            </w:r>
            <w:r>
              <w:rPr>
                <w:spacing w:val="-4"/>
                <w:sz w:val="24"/>
              </w:rPr>
              <w:t xml:space="preserve"> </w:t>
            </w:r>
            <w:r>
              <w:rPr>
                <w:sz w:val="24"/>
              </w:rPr>
              <w:t>and,</w:t>
            </w:r>
            <w:r>
              <w:rPr>
                <w:spacing w:val="-4"/>
                <w:sz w:val="24"/>
              </w:rPr>
              <w:t xml:space="preserve"> </w:t>
            </w:r>
            <w:r>
              <w:rPr>
                <w:sz w:val="24"/>
              </w:rPr>
              <w:t>thus, contains one or more deficiencies and is unawardabl</w:t>
            </w:r>
            <w:r w:rsidR="00C24E09">
              <w:rPr>
                <w:sz w:val="24"/>
              </w:rPr>
              <w:t xml:space="preserve">e, and risk of performance is unacceptably high. </w:t>
            </w:r>
          </w:p>
        </w:tc>
      </w:tr>
    </w:tbl>
    <w:p w14:paraId="17CD5827" w14:textId="77777777" w:rsidR="00466E26" w:rsidRDefault="00466E26" w:rsidP="00466E26">
      <w:pPr>
        <w:pStyle w:val="Heading2"/>
        <w:tabs>
          <w:tab w:val="left" w:pos="660"/>
        </w:tabs>
        <w:spacing w:before="95"/>
        <w:ind w:firstLine="0"/>
      </w:pPr>
      <w:bookmarkStart w:id="2" w:name="3.4._“Technical/Risk”_Evaluation:_Factor"/>
      <w:bookmarkEnd w:id="2"/>
    </w:p>
    <w:p w14:paraId="46F3AD75" w14:textId="6948A74F" w:rsidR="00541A08" w:rsidRPr="00AC1019" w:rsidRDefault="00541A08" w:rsidP="00541A08">
      <w:pPr>
        <w:pStyle w:val="Heading2"/>
        <w:numPr>
          <w:ilvl w:val="1"/>
          <w:numId w:val="6"/>
        </w:numPr>
        <w:tabs>
          <w:tab w:val="left" w:pos="660"/>
        </w:tabs>
        <w:spacing w:before="95"/>
      </w:pPr>
      <w:r>
        <w:t xml:space="preserve">Evaluation: Factor 3 </w:t>
      </w:r>
      <w:r w:rsidR="00373ADC">
        <w:t>Performance Confidence Assessment</w:t>
      </w:r>
    </w:p>
    <w:p w14:paraId="5DFBB3CB" w14:textId="77777777" w:rsidR="00727E94" w:rsidRDefault="00727E94" w:rsidP="00541A08">
      <w:pPr>
        <w:pStyle w:val="ListParagraph"/>
        <w:numPr>
          <w:ilvl w:val="2"/>
          <w:numId w:val="6"/>
        </w:numPr>
        <w:tabs>
          <w:tab w:val="left" w:pos="1380"/>
        </w:tabs>
        <w:spacing w:before="116"/>
        <w:ind w:right="627"/>
        <w:rPr>
          <w:sz w:val="24"/>
        </w:rPr>
      </w:pPr>
      <w:r>
        <w:rPr>
          <w:sz w:val="24"/>
        </w:rPr>
        <w:t xml:space="preserve">This Factor evaluates the extent of the Offeror’s own current and/or past performance that is </w:t>
      </w:r>
      <w:proofErr w:type="gramStart"/>
      <w:r>
        <w:rPr>
          <w:sz w:val="24"/>
        </w:rPr>
        <w:t>similar to</w:t>
      </w:r>
      <w:proofErr w:type="gramEnd"/>
      <w:r>
        <w:rPr>
          <w:sz w:val="24"/>
        </w:rPr>
        <w:t xml:space="preserve"> the proposed contract requirements.  The current contract has roughly 3,600 active NSNs and experiences 13-17k delivery orders per month.</w:t>
      </w:r>
    </w:p>
    <w:p w14:paraId="0D52325B" w14:textId="2F6527D4" w:rsidR="00541A08" w:rsidRPr="000E74B3" w:rsidRDefault="00541A08" w:rsidP="00541A08">
      <w:pPr>
        <w:pStyle w:val="ListParagraph"/>
        <w:numPr>
          <w:ilvl w:val="2"/>
          <w:numId w:val="6"/>
        </w:numPr>
        <w:tabs>
          <w:tab w:val="left" w:pos="1380"/>
        </w:tabs>
        <w:spacing w:before="116"/>
        <w:ind w:right="627"/>
        <w:rPr>
          <w:sz w:val="24"/>
        </w:rPr>
      </w:pPr>
      <w:r w:rsidRPr="00C95FC8">
        <w:rPr>
          <w:sz w:val="24"/>
        </w:rPr>
        <w:t xml:space="preserve">The evaluation of </w:t>
      </w:r>
      <w:r>
        <w:rPr>
          <w:sz w:val="24"/>
        </w:rPr>
        <w:t>Factor</w:t>
      </w:r>
      <w:r w:rsidRPr="00C95FC8">
        <w:rPr>
          <w:sz w:val="24"/>
        </w:rPr>
        <w:t xml:space="preserve"> </w:t>
      </w:r>
      <w:r w:rsidR="00727E94">
        <w:rPr>
          <w:sz w:val="24"/>
        </w:rPr>
        <w:t>3</w:t>
      </w:r>
      <w:r w:rsidRPr="00C95FC8">
        <w:rPr>
          <w:sz w:val="24"/>
        </w:rPr>
        <w:t xml:space="preserve"> will be conducted IAW paragraph 3.1.3 of the DoD Source Selection Procedures and based on recency, relevancy, and quality.</w:t>
      </w:r>
      <w:r w:rsidR="00727E94">
        <w:rPr>
          <w:sz w:val="24"/>
        </w:rPr>
        <w:t xml:space="preserve">  Relevancy is based on an assessment at the contract level.  Confidence is based on an overall assessment.</w:t>
      </w:r>
      <w:r>
        <w:rPr>
          <w:sz w:val="24"/>
        </w:rPr>
        <w:t xml:space="preserve">  </w:t>
      </w:r>
      <w:r w:rsidRPr="00A804FB">
        <w:rPr>
          <w:i/>
          <w:iCs/>
          <w:sz w:val="24"/>
        </w:rPr>
        <w:t>Definitions:</w:t>
      </w:r>
      <w:r>
        <w:rPr>
          <w:sz w:val="24"/>
        </w:rPr>
        <w:t xml:space="preserve">   </w:t>
      </w:r>
      <w:r w:rsidRPr="00C95FC8">
        <w:rPr>
          <w:spacing w:val="-4"/>
          <w:sz w:val="24"/>
        </w:rPr>
        <w:t xml:space="preserve"> </w:t>
      </w:r>
    </w:p>
    <w:p w14:paraId="25628029" w14:textId="21F87F44" w:rsidR="00541A08" w:rsidRPr="00696767" w:rsidRDefault="00541A08" w:rsidP="00541A08">
      <w:pPr>
        <w:pStyle w:val="ListParagraph"/>
        <w:numPr>
          <w:ilvl w:val="3"/>
          <w:numId w:val="9"/>
        </w:numPr>
        <w:tabs>
          <w:tab w:val="left" w:pos="1380"/>
        </w:tabs>
        <w:spacing w:before="116"/>
        <w:ind w:right="627"/>
        <w:rPr>
          <w:sz w:val="24"/>
        </w:rPr>
      </w:pPr>
      <w:r>
        <w:rPr>
          <w:spacing w:val="-4"/>
          <w:sz w:val="24"/>
        </w:rPr>
        <w:t xml:space="preserve">Recency is a measure of the elapsed time since the past performance reference </w:t>
      </w:r>
      <w:r>
        <w:rPr>
          <w:spacing w:val="-4"/>
          <w:sz w:val="24"/>
        </w:rPr>
        <w:lastRenderedPageBreak/>
        <w:t xml:space="preserve">occurred.  Recency is generally expressed as </w:t>
      </w:r>
      <w:proofErr w:type="gramStart"/>
      <w:r>
        <w:rPr>
          <w:spacing w:val="-4"/>
          <w:sz w:val="24"/>
        </w:rPr>
        <w:t>a time period</w:t>
      </w:r>
      <w:proofErr w:type="gramEnd"/>
      <w:r>
        <w:rPr>
          <w:spacing w:val="-4"/>
          <w:sz w:val="24"/>
        </w:rPr>
        <w:t xml:space="preserve"> during which past performance references are considered relevant</w:t>
      </w:r>
      <w:r w:rsidR="00EE0482">
        <w:rPr>
          <w:spacing w:val="-4"/>
          <w:sz w:val="24"/>
        </w:rPr>
        <w:t xml:space="preserve">. </w:t>
      </w:r>
    </w:p>
    <w:p w14:paraId="4EDB7A16" w14:textId="77777777" w:rsidR="00541A08" w:rsidRPr="00BB6008" w:rsidRDefault="00541A08" w:rsidP="00541A08">
      <w:pPr>
        <w:pStyle w:val="ListParagraph"/>
        <w:numPr>
          <w:ilvl w:val="3"/>
          <w:numId w:val="9"/>
        </w:numPr>
        <w:tabs>
          <w:tab w:val="left" w:pos="1380"/>
        </w:tabs>
        <w:spacing w:before="116"/>
        <w:ind w:right="627"/>
        <w:rPr>
          <w:sz w:val="24"/>
        </w:rPr>
      </w:pPr>
      <w:r>
        <w:rPr>
          <w:spacing w:val="-4"/>
          <w:sz w:val="24"/>
        </w:rPr>
        <w:t xml:space="preserve">Relevancy is a measure of the extent of similarity between the support effort, complexity, dollar value, contract type, and subcontract/teaming or other comparable attributes of past performance examples and the solicitation requirements; and a measure of the likelihood the past performance is an indicator of future performance. </w:t>
      </w:r>
    </w:p>
    <w:p w14:paraId="54E78BFC" w14:textId="77777777" w:rsidR="00541A08" w:rsidRPr="00C95FC8" w:rsidRDefault="00541A08" w:rsidP="00541A08">
      <w:pPr>
        <w:pStyle w:val="ListParagraph"/>
        <w:numPr>
          <w:ilvl w:val="3"/>
          <w:numId w:val="9"/>
        </w:numPr>
        <w:tabs>
          <w:tab w:val="left" w:pos="1380"/>
        </w:tabs>
        <w:spacing w:before="116"/>
        <w:ind w:right="627"/>
        <w:rPr>
          <w:sz w:val="24"/>
        </w:rPr>
      </w:pPr>
      <w:r>
        <w:rPr>
          <w:spacing w:val="-4"/>
          <w:sz w:val="24"/>
        </w:rPr>
        <w:t>Quality is the overall quality of the Offeror’s past performance.</w:t>
      </w:r>
    </w:p>
    <w:p w14:paraId="51F23543" w14:textId="3060172E" w:rsidR="00541A08" w:rsidRPr="005E396C" w:rsidRDefault="00541A08" w:rsidP="00541A08">
      <w:pPr>
        <w:pStyle w:val="ListParagraph"/>
        <w:numPr>
          <w:ilvl w:val="2"/>
          <w:numId w:val="6"/>
        </w:numPr>
        <w:tabs>
          <w:tab w:val="left" w:pos="1380"/>
        </w:tabs>
        <w:spacing w:before="122"/>
        <w:jc w:val="both"/>
        <w:rPr>
          <w:b/>
          <w:bCs/>
          <w:sz w:val="24"/>
          <w:u w:val="single"/>
        </w:rPr>
      </w:pPr>
      <w:r>
        <w:rPr>
          <w:sz w:val="24"/>
        </w:rPr>
        <w:t xml:space="preserve">The Offeror’s present </w:t>
      </w:r>
      <w:r w:rsidRPr="009A7778">
        <w:rPr>
          <w:sz w:val="24"/>
          <w:szCs w:val="24"/>
        </w:rPr>
        <w:t xml:space="preserve">and/or past performance shall be evaluated to assess the </w:t>
      </w:r>
      <w:r>
        <w:rPr>
          <w:sz w:val="24"/>
          <w:szCs w:val="24"/>
        </w:rPr>
        <w:t>Offeror’s</w:t>
      </w:r>
      <w:r w:rsidRPr="009A7778">
        <w:rPr>
          <w:sz w:val="24"/>
          <w:szCs w:val="24"/>
        </w:rPr>
        <w:t xml:space="preserve"> probability of meeting the proposed contract requirements. Experience of any significant partner, joint venture, critical subcontractor, predecessor entity, etc. of the </w:t>
      </w:r>
      <w:r>
        <w:rPr>
          <w:sz w:val="24"/>
          <w:szCs w:val="24"/>
        </w:rPr>
        <w:t>Offeror</w:t>
      </w:r>
      <w:r w:rsidRPr="009A7778">
        <w:rPr>
          <w:sz w:val="24"/>
          <w:szCs w:val="24"/>
        </w:rPr>
        <w:t xml:space="preserve"> will be evaluated as experience of the </w:t>
      </w:r>
      <w:r>
        <w:rPr>
          <w:sz w:val="24"/>
          <w:szCs w:val="24"/>
        </w:rPr>
        <w:t>Offeror</w:t>
      </w:r>
      <w:r w:rsidRPr="009A7778">
        <w:rPr>
          <w:sz w:val="24"/>
          <w:szCs w:val="24"/>
        </w:rPr>
        <w:t xml:space="preserve">, if the offer adequately details the relevance of that past performance. The Past Performance evaluation considers the </w:t>
      </w:r>
      <w:r>
        <w:rPr>
          <w:sz w:val="24"/>
          <w:szCs w:val="24"/>
        </w:rPr>
        <w:t>Offeror’s</w:t>
      </w:r>
      <w:r w:rsidRPr="009A7778">
        <w:rPr>
          <w:sz w:val="24"/>
          <w:szCs w:val="24"/>
        </w:rPr>
        <w:t xml:space="preserve"> demonstrated recent (i.e., currently ongoing or completed within the last three calendar years from the solicitation open date) and relevant record of performance in supplying services and products that are the same or similar in scope, complexity, and magnitude (i.e., dollar value, volume) to the requirements of the solicitation</w:t>
      </w:r>
      <w:r>
        <w:rPr>
          <w:sz w:val="24"/>
          <w:szCs w:val="24"/>
        </w:rPr>
        <w:t xml:space="preserve">.  </w:t>
      </w:r>
      <w:proofErr w:type="gramStart"/>
      <w:r w:rsidRPr="00A924A1">
        <w:rPr>
          <w:b/>
          <w:bCs/>
          <w:sz w:val="24"/>
          <w:szCs w:val="24"/>
          <w:u w:val="single"/>
        </w:rPr>
        <w:t>For the purpose of</w:t>
      </w:r>
      <w:proofErr w:type="gramEnd"/>
      <w:r w:rsidRPr="00A924A1">
        <w:rPr>
          <w:b/>
          <w:bCs/>
          <w:sz w:val="24"/>
          <w:szCs w:val="24"/>
          <w:u w:val="single"/>
        </w:rPr>
        <w:t xml:space="preserve"> this requirement, same or similar in scope, complexity, and magnitude refers to the number of National Stock Numbers (NSNs) management, and volume.</w:t>
      </w:r>
      <w:r w:rsidR="005E396C">
        <w:rPr>
          <w:b/>
          <w:bCs/>
          <w:sz w:val="24"/>
          <w:szCs w:val="24"/>
          <w:u w:val="single"/>
        </w:rPr>
        <w:t xml:space="preserve">  The minimum number of active NSNs managed is 1500 and the minimum volume of orders is </w:t>
      </w:r>
      <w:r w:rsidR="00861CAE">
        <w:rPr>
          <w:b/>
          <w:bCs/>
          <w:sz w:val="24"/>
          <w:szCs w:val="24"/>
          <w:u w:val="single"/>
        </w:rPr>
        <w:t>5</w:t>
      </w:r>
      <w:r w:rsidR="005E396C">
        <w:rPr>
          <w:b/>
          <w:bCs/>
          <w:sz w:val="24"/>
          <w:szCs w:val="24"/>
          <w:u w:val="single"/>
        </w:rPr>
        <w:t>,000 per month to be considered relevant.</w:t>
      </w:r>
    </w:p>
    <w:p w14:paraId="6562F4A0" w14:textId="77777777" w:rsidR="005E396C" w:rsidRPr="00A924A1" w:rsidRDefault="005E396C" w:rsidP="005E396C">
      <w:pPr>
        <w:pStyle w:val="ListParagraph"/>
        <w:tabs>
          <w:tab w:val="left" w:pos="1380"/>
        </w:tabs>
        <w:spacing w:before="122"/>
        <w:ind w:left="1380" w:firstLine="0"/>
        <w:jc w:val="both"/>
        <w:rPr>
          <w:b/>
          <w:bCs/>
          <w:sz w:val="24"/>
          <w:u w:val="single"/>
        </w:rPr>
      </w:pPr>
    </w:p>
    <w:p w14:paraId="53F228B3" w14:textId="77777777" w:rsidR="00541A08" w:rsidRDefault="00541A08" w:rsidP="00541A08">
      <w:pPr>
        <w:pStyle w:val="ListParagraph"/>
        <w:numPr>
          <w:ilvl w:val="2"/>
          <w:numId w:val="6"/>
        </w:numPr>
        <w:tabs>
          <w:tab w:val="left" w:pos="1380"/>
        </w:tabs>
        <w:spacing w:before="122"/>
        <w:jc w:val="both"/>
        <w:rPr>
          <w:sz w:val="24"/>
        </w:rPr>
      </w:pPr>
      <w:r>
        <w:rPr>
          <w:sz w:val="24"/>
        </w:rPr>
        <w:t xml:space="preserve">Relevancy Rating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6678"/>
      </w:tblGrid>
      <w:tr w:rsidR="00541A08" w:rsidRPr="000F1948" w14:paraId="5A41B598" w14:textId="77777777" w:rsidTr="00D83573">
        <w:tc>
          <w:tcPr>
            <w:tcW w:w="2250" w:type="dxa"/>
            <w:shd w:val="clear" w:color="auto" w:fill="BFBFBF"/>
          </w:tcPr>
          <w:p w14:paraId="66A624DA" w14:textId="77777777" w:rsidR="00541A08" w:rsidRPr="000E74B3" w:rsidRDefault="00541A08" w:rsidP="00D83573">
            <w:pPr>
              <w:pStyle w:val="NoSpacing"/>
              <w:rPr>
                <w:rFonts w:ascii="Times New Roman" w:hAnsi="Times New Roman" w:cs="Times New Roman"/>
                <w:sz w:val="24"/>
                <w:szCs w:val="24"/>
              </w:rPr>
            </w:pPr>
            <w:r w:rsidRPr="000E74B3">
              <w:rPr>
                <w:rFonts w:ascii="Times New Roman" w:hAnsi="Times New Roman" w:cs="Times New Roman"/>
                <w:sz w:val="24"/>
                <w:szCs w:val="24"/>
              </w:rPr>
              <w:t>Adjectival Rating</w:t>
            </w:r>
          </w:p>
        </w:tc>
        <w:tc>
          <w:tcPr>
            <w:tcW w:w="6678" w:type="dxa"/>
            <w:shd w:val="clear" w:color="auto" w:fill="BFBFBF"/>
          </w:tcPr>
          <w:p w14:paraId="0EE09F08" w14:textId="77777777" w:rsidR="00541A08" w:rsidRPr="000E74B3" w:rsidRDefault="00541A08" w:rsidP="00D83573">
            <w:pPr>
              <w:pStyle w:val="NoSpacing"/>
              <w:rPr>
                <w:rFonts w:ascii="Times New Roman" w:hAnsi="Times New Roman" w:cs="Times New Roman"/>
                <w:sz w:val="24"/>
                <w:szCs w:val="24"/>
              </w:rPr>
            </w:pPr>
            <w:r w:rsidRPr="000E74B3">
              <w:rPr>
                <w:rFonts w:ascii="Times New Roman" w:hAnsi="Times New Roman" w:cs="Times New Roman"/>
                <w:sz w:val="24"/>
                <w:szCs w:val="24"/>
              </w:rPr>
              <w:t>Definition</w:t>
            </w:r>
          </w:p>
        </w:tc>
      </w:tr>
      <w:tr w:rsidR="00541A08" w:rsidRPr="000F1948" w14:paraId="33272B91" w14:textId="77777777" w:rsidTr="00D83573">
        <w:tc>
          <w:tcPr>
            <w:tcW w:w="2250" w:type="dxa"/>
            <w:shd w:val="clear" w:color="auto" w:fill="auto"/>
          </w:tcPr>
          <w:p w14:paraId="25E07132" w14:textId="77777777" w:rsidR="00541A08" w:rsidRPr="000E74B3" w:rsidRDefault="00541A08" w:rsidP="00D83573">
            <w:pPr>
              <w:pStyle w:val="NoSpacing"/>
              <w:rPr>
                <w:rFonts w:ascii="Times New Roman" w:hAnsi="Times New Roman" w:cs="Times New Roman"/>
                <w:sz w:val="24"/>
                <w:szCs w:val="24"/>
              </w:rPr>
            </w:pPr>
            <w:r w:rsidRPr="000E74B3">
              <w:rPr>
                <w:rFonts w:ascii="Times New Roman" w:hAnsi="Times New Roman" w:cs="Times New Roman"/>
                <w:sz w:val="24"/>
                <w:szCs w:val="24"/>
              </w:rPr>
              <w:t>Very Relevant</w:t>
            </w:r>
          </w:p>
        </w:tc>
        <w:tc>
          <w:tcPr>
            <w:tcW w:w="6678" w:type="dxa"/>
            <w:shd w:val="clear" w:color="auto" w:fill="auto"/>
          </w:tcPr>
          <w:p w14:paraId="2E635100" w14:textId="77777777" w:rsidR="00541A08" w:rsidRPr="000E74B3" w:rsidRDefault="00541A08" w:rsidP="00D83573">
            <w:pPr>
              <w:pStyle w:val="NoSpacing"/>
              <w:rPr>
                <w:rFonts w:ascii="Times New Roman" w:hAnsi="Times New Roman" w:cs="Times New Roman"/>
                <w:sz w:val="24"/>
                <w:szCs w:val="24"/>
              </w:rPr>
            </w:pPr>
            <w:r w:rsidRPr="000E74B3">
              <w:rPr>
                <w:rFonts w:ascii="Times New Roman" w:hAnsi="Times New Roman" w:cs="Times New Roman"/>
                <w:sz w:val="24"/>
                <w:szCs w:val="24"/>
              </w:rPr>
              <w:t>Present/past performance effort involved essentially the same scope and magnitude of effort and complexities this solicitation requires.</w:t>
            </w:r>
          </w:p>
        </w:tc>
      </w:tr>
      <w:tr w:rsidR="00541A08" w:rsidRPr="000F1948" w14:paraId="4BFC8BFE" w14:textId="77777777" w:rsidTr="00D83573">
        <w:tc>
          <w:tcPr>
            <w:tcW w:w="2250" w:type="dxa"/>
            <w:shd w:val="clear" w:color="auto" w:fill="auto"/>
          </w:tcPr>
          <w:p w14:paraId="00BF26DB" w14:textId="77777777" w:rsidR="00541A08" w:rsidRPr="000E74B3" w:rsidRDefault="00541A08" w:rsidP="00D83573">
            <w:pPr>
              <w:pStyle w:val="NoSpacing"/>
              <w:rPr>
                <w:rFonts w:ascii="Times New Roman" w:hAnsi="Times New Roman" w:cs="Times New Roman"/>
                <w:sz w:val="24"/>
                <w:szCs w:val="24"/>
              </w:rPr>
            </w:pPr>
            <w:r w:rsidRPr="000E74B3">
              <w:rPr>
                <w:rFonts w:ascii="Times New Roman" w:hAnsi="Times New Roman" w:cs="Times New Roman"/>
                <w:sz w:val="24"/>
                <w:szCs w:val="24"/>
              </w:rPr>
              <w:t>Relevant</w:t>
            </w:r>
          </w:p>
        </w:tc>
        <w:tc>
          <w:tcPr>
            <w:tcW w:w="6678" w:type="dxa"/>
            <w:shd w:val="clear" w:color="auto" w:fill="auto"/>
          </w:tcPr>
          <w:p w14:paraId="4042567B" w14:textId="77777777" w:rsidR="00541A08" w:rsidRPr="000E74B3" w:rsidRDefault="00541A08" w:rsidP="00D83573">
            <w:pPr>
              <w:pStyle w:val="NoSpacing"/>
              <w:rPr>
                <w:rFonts w:ascii="Times New Roman" w:hAnsi="Times New Roman" w:cs="Times New Roman"/>
                <w:sz w:val="24"/>
                <w:szCs w:val="24"/>
              </w:rPr>
            </w:pPr>
            <w:r w:rsidRPr="000E74B3">
              <w:rPr>
                <w:rFonts w:ascii="Times New Roman" w:hAnsi="Times New Roman" w:cs="Times New Roman"/>
                <w:sz w:val="24"/>
                <w:szCs w:val="24"/>
              </w:rPr>
              <w:t>Present/past performance effort involved similar scope and magnitude of effort and complexities this solicitation requires.</w:t>
            </w:r>
          </w:p>
        </w:tc>
      </w:tr>
      <w:tr w:rsidR="00541A08" w:rsidRPr="000F1948" w14:paraId="1C7EB44B" w14:textId="77777777" w:rsidTr="00D83573">
        <w:tc>
          <w:tcPr>
            <w:tcW w:w="2250" w:type="dxa"/>
            <w:shd w:val="clear" w:color="auto" w:fill="auto"/>
          </w:tcPr>
          <w:p w14:paraId="32937660" w14:textId="77777777" w:rsidR="00541A08" w:rsidRPr="000E74B3" w:rsidRDefault="00541A08" w:rsidP="00D83573">
            <w:pPr>
              <w:pStyle w:val="NoSpacing"/>
              <w:rPr>
                <w:rFonts w:ascii="Times New Roman" w:hAnsi="Times New Roman" w:cs="Times New Roman"/>
                <w:sz w:val="24"/>
                <w:szCs w:val="24"/>
              </w:rPr>
            </w:pPr>
            <w:r w:rsidRPr="000E74B3">
              <w:rPr>
                <w:rFonts w:ascii="Times New Roman" w:hAnsi="Times New Roman" w:cs="Times New Roman"/>
                <w:sz w:val="24"/>
                <w:szCs w:val="24"/>
              </w:rPr>
              <w:t>Somewhat Relevant</w:t>
            </w:r>
          </w:p>
        </w:tc>
        <w:tc>
          <w:tcPr>
            <w:tcW w:w="6678" w:type="dxa"/>
            <w:shd w:val="clear" w:color="auto" w:fill="auto"/>
          </w:tcPr>
          <w:p w14:paraId="5E311851" w14:textId="77777777" w:rsidR="00541A08" w:rsidRPr="000E74B3" w:rsidRDefault="00541A08" w:rsidP="00D83573">
            <w:pPr>
              <w:pStyle w:val="NoSpacing"/>
              <w:rPr>
                <w:rFonts w:ascii="Times New Roman" w:hAnsi="Times New Roman" w:cs="Times New Roman"/>
                <w:sz w:val="24"/>
                <w:szCs w:val="24"/>
              </w:rPr>
            </w:pPr>
            <w:r w:rsidRPr="000E74B3">
              <w:rPr>
                <w:rFonts w:ascii="Times New Roman" w:hAnsi="Times New Roman" w:cs="Times New Roman"/>
                <w:sz w:val="24"/>
                <w:szCs w:val="24"/>
              </w:rPr>
              <w:t>Present/past performance effort involved some of the scope and magnitude of effort and complexities this solicitation requires.</w:t>
            </w:r>
          </w:p>
        </w:tc>
      </w:tr>
      <w:tr w:rsidR="00541A08" w:rsidRPr="000F1948" w14:paraId="4E6FD34B" w14:textId="77777777" w:rsidTr="00D83573">
        <w:tc>
          <w:tcPr>
            <w:tcW w:w="2250" w:type="dxa"/>
            <w:shd w:val="clear" w:color="auto" w:fill="auto"/>
          </w:tcPr>
          <w:p w14:paraId="43D7650E" w14:textId="77777777" w:rsidR="00541A08" w:rsidRPr="000E74B3" w:rsidRDefault="00541A08" w:rsidP="00D83573">
            <w:pPr>
              <w:pStyle w:val="NoSpacing"/>
              <w:rPr>
                <w:rFonts w:ascii="Times New Roman" w:hAnsi="Times New Roman" w:cs="Times New Roman"/>
                <w:sz w:val="24"/>
                <w:szCs w:val="24"/>
              </w:rPr>
            </w:pPr>
            <w:r w:rsidRPr="000E74B3">
              <w:rPr>
                <w:rFonts w:ascii="Times New Roman" w:hAnsi="Times New Roman" w:cs="Times New Roman"/>
                <w:sz w:val="24"/>
                <w:szCs w:val="24"/>
              </w:rPr>
              <w:t>Not Relevant</w:t>
            </w:r>
          </w:p>
        </w:tc>
        <w:tc>
          <w:tcPr>
            <w:tcW w:w="6678" w:type="dxa"/>
            <w:shd w:val="clear" w:color="auto" w:fill="auto"/>
          </w:tcPr>
          <w:p w14:paraId="394CB2B0" w14:textId="77777777" w:rsidR="00541A08" w:rsidRPr="000E74B3" w:rsidRDefault="00541A08" w:rsidP="00D83573">
            <w:pPr>
              <w:pStyle w:val="NoSpacing"/>
              <w:rPr>
                <w:rFonts w:ascii="Times New Roman" w:hAnsi="Times New Roman" w:cs="Times New Roman"/>
                <w:sz w:val="24"/>
                <w:szCs w:val="24"/>
              </w:rPr>
            </w:pPr>
            <w:r w:rsidRPr="000E74B3">
              <w:rPr>
                <w:rFonts w:ascii="Times New Roman" w:hAnsi="Times New Roman" w:cs="Times New Roman"/>
                <w:sz w:val="24"/>
                <w:szCs w:val="24"/>
              </w:rPr>
              <w:t>Present/past performance effort involved little or none of the scope and magnitude of effort and complexities this solicitation requires.</w:t>
            </w:r>
          </w:p>
        </w:tc>
      </w:tr>
    </w:tbl>
    <w:p w14:paraId="16CE4F2D" w14:textId="13041C8F" w:rsidR="00541A08" w:rsidRPr="005E396C" w:rsidRDefault="00541A08" w:rsidP="00541A08">
      <w:pPr>
        <w:pStyle w:val="ListParagraph"/>
        <w:numPr>
          <w:ilvl w:val="2"/>
          <w:numId w:val="6"/>
        </w:numPr>
        <w:tabs>
          <w:tab w:val="left" w:pos="1380"/>
        </w:tabs>
        <w:spacing w:before="116"/>
        <w:ind w:right="519"/>
        <w:rPr>
          <w:sz w:val="24"/>
        </w:rPr>
      </w:pPr>
      <w:bookmarkStart w:id="3" w:name="3.4.3._A_rating_of_“Unacceptable”_on_thi"/>
      <w:bookmarkEnd w:id="3"/>
      <w:r w:rsidRPr="005E396C">
        <w:rPr>
          <w:sz w:val="24"/>
        </w:rPr>
        <w:t xml:space="preserve">After ratings for relevancy have been assigned, a confidence assessment is determined which reflects, based on the quality of the Offeror’s performance on the assessed present/past performance, an expectation of the Offeror’s successful performance of the requirements herein.   </w:t>
      </w:r>
    </w:p>
    <w:p w14:paraId="403166CC" w14:textId="5FEB0AEC" w:rsidR="00EE0482" w:rsidRPr="005E396C" w:rsidRDefault="00EE0482" w:rsidP="00541A08">
      <w:pPr>
        <w:pStyle w:val="ListParagraph"/>
        <w:numPr>
          <w:ilvl w:val="2"/>
          <w:numId w:val="6"/>
        </w:numPr>
        <w:tabs>
          <w:tab w:val="left" w:pos="1380"/>
        </w:tabs>
        <w:spacing w:before="116"/>
        <w:ind w:right="519"/>
        <w:rPr>
          <w:sz w:val="24"/>
        </w:rPr>
      </w:pPr>
      <w:r w:rsidRPr="005E396C">
        <w:rPr>
          <w:sz w:val="24"/>
        </w:rPr>
        <w:t>Performance Confidence Assessments Rating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6228"/>
      </w:tblGrid>
      <w:tr w:rsidR="00541A08" w:rsidRPr="000F1948" w14:paraId="625FD4B3" w14:textId="77777777" w:rsidTr="00D83573">
        <w:trPr>
          <w:trHeight w:val="260"/>
          <w:jc w:val="center"/>
        </w:trPr>
        <w:tc>
          <w:tcPr>
            <w:tcW w:w="3348" w:type="dxa"/>
          </w:tcPr>
          <w:p w14:paraId="00793FFD" w14:textId="77777777" w:rsidR="00541A08" w:rsidRPr="00022980" w:rsidRDefault="00541A08" w:rsidP="00D83573">
            <w:pPr>
              <w:pStyle w:val="NoSpacing"/>
              <w:rPr>
                <w:rFonts w:ascii="Times New Roman" w:hAnsi="Times New Roman" w:cs="Times New Roman"/>
                <w:sz w:val="24"/>
                <w:szCs w:val="24"/>
              </w:rPr>
            </w:pPr>
            <w:r w:rsidRPr="00022980">
              <w:rPr>
                <w:rFonts w:ascii="Times New Roman" w:hAnsi="Times New Roman" w:cs="Times New Roman"/>
                <w:sz w:val="24"/>
                <w:szCs w:val="24"/>
              </w:rPr>
              <w:t>Adjectival Rating</w:t>
            </w:r>
          </w:p>
        </w:tc>
        <w:tc>
          <w:tcPr>
            <w:tcW w:w="6228" w:type="dxa"/>
          </w:tcPr>
          <w:p w14:paraId="469878D1" w14:textId="77777777" w:rsidR="00541A08" w:rsidRPr="00022980" w:rsidRDefault="00541A08" w:rsidP="00D83573">
            <w:pPr>
              <w:pStyle w:val="NoSpacing"/>
              <w:rPr>
                <w:rFonts w:ascii="Times New Roman" w:hAnsi="Times New Roman" w:cs="Times New Roman"/>
                <w:sz w:val="24"/>
                <w:szCs w:val="24"/>
              </w:rPr>
            </w:pPr>
            <w:r w:rsidRPr="00022980">
              <w:rPr>
                <w:rFonts w:ascii="Times New Roman" w:hAnsi="Times New Roman" w:cs="Times New Roman"/>
                <w:sz w:val="24"/>
                <w:szCs w:val="24"/>
              </w:rPr>
              <w:t>Description</w:t>
            </w:r>
          </w:p>
        </w:tc>
      </w:tr>
      <w:tr w:rsidR="00541A08" w:rsidRPr="000F1948" w14:paraId="05610E22" w14:textId="77777777" w:rsidTr="00D83573">
        <w:trPr>
          <w:trHeight w:val="820"/>
          <w:jc w:val="center"/>
        </w:trPr>
        <w:tc>
          <w:tcPr>
            <w:tcW w:w="3348" w:type="dxa"/>
          </w:tcPr>
          <w:p w14:paraId="116FB61D" w14:textId="77777777" w:rsidR="00541A08" w:rsidRPr="00022980" w:rsidRDefault="00541A08" w:rsidP="00D83573">
            <w:pPr>
              <w:pStyle w:val="NoSpacing"/>
              <w:rPr>
                <w:rFonts w:ascii="Times New Roman" w:hAnsi="Times New Roman" w:cs="Times New Roman"/>
                <w:sz w:val="24"/>
                <w:szCs w:val="24"/>
              </w:rPr>
            </w:pPr>
            <w:r w:rsidRPr="00022980">
              <w:rPr>
                <w:rFonts w:ascii="Times New Roman" w:hAnsi="Times New Roman" w:cs="Times New Roman"/>
                <w:sz w:val="24"/>
                <w:szCs w:val="24"/>
              </w:rPr>
              <w:t>Substantial Confidence</w:t>
            </w:r>
          </w:p>
        </w:tc>
        <w:tc>
          <w:tcPr>
            <w:tcW w:w="6228" w:type="dxa"/>
          </w:tcPr>
          <w:p w14:paraId="05AA3D45" w14:textId="77777777" w:rsidR="00541A08" w:rsidRPr="00022980" w:rsidRDefault="00541A08" w:rsidP="00D83573">
            <w:pPr>
              <w:pStyle w:val="NoSpacing"/>
              <w:rPr>
                <w:rFonts w:ascii="Times New Roman" w:hAnsi="Times New Roman" w:cs="Times New Roman"/>
                <w:sz w:val="24"/>
                <w:szCs w:val="24"/>
              </w:rPr>
            </w:pPr>
            <w:r w:rsidRPr="00022980">
              <w:rPr>
                <w:rFonts w:ascii="Times New Roman" w:hAnsi="Times New Roman" w:cs="Times New Roman"/>
                <w:sz w:val="24"/>
                <w:szCs w:val="24"/>
              </w:rPr>
              <w:t xml:space="preserve">Based on the </w:t>
            </w:r>
            <w:r>
              <w:rPr>
                <w:rFonts w:ascii="Times New Roman" w:hAnsi="Times New Roman" w:cs="Times New Roman"/>
                <w:sz w:val="24"/>
                <w:szCs w:val="24"/>
              </w:rPr>
              <w:t>Offeror’s</w:t>
            </w:r>
            <w:r w:rsidRPr="00022980">
              <w:rPr>
                <w:rFonts w:ascii="Times New Roman" w:hAnsi="Times New Roman" w:cs="Times New Roman"/>
                <w:sz w:val="24"/>
                <w:szCs w:val="24"/>
              </w:rPr>
              <w:t xml:space="preserve"> recent/relevant performance record, the</w:t>
            </w:r>
          </w:p>
          <w:p w14:paraId="6EFD4586" w14:textId="77777777" w:rsidR="00541A08" w:rsidRPr="00022980" w:rsidRDefault="00541A08" w:rsidP="00D83573">
            <w:pPr>
              <w:pStyle w:val="NoSpacing"/>
              <w:rPr>
                <w:rFonts w:ascii="Times New Roman" w:hAnsi="Times New Roman" w:cs="Times New Roman"/>
                <w:sz w:val="24"/>
                <w:szCs w:val="24"/>
              </w:rPr>
            </w:pPr>
            <w:r w:rsidRPr="00022980">
              <w:rPr>
                <w:rFonts w:ascii="Times New Roman" w:hAnsi="Times New Roman" w:cs="Times New Roman"/>
                <w:sz w:val="24"/>
                <w:szCs w:val="24"/>
              </w:rPr>
              <w:t xml:space="preserve">Government has a high expectation that the </w:t>
            </w:r>
            <w:r>
              <w:rPr>
                <w:rFonts w:ascii="Times New Roman" w:hAnsi="Times New Roman" w:cs="Times New Roman"/>
                <w:sz w:val="24"/>
                <w:szCs w:val="24"/>
              </w:rPr>
              <w:t>Offeror</w:t>
            </w:r>
            <w:r w:rsidRPr="00022980">
              <w:rPr>
                <w:rFonts w:ascii="Times New Roman" w:hAnsi="Times New Roman" w:cs="Times New Roman"/>
                <w:sz w:val="24"/>
                <w:szCs w:val="24"/>
              </w:rPr>
              <w:t xml:space="preserve"> will successfully perform the required effort.</w:t>
            </w:r>
          </w:p>
        </w:tc>
      </w:tr>
      <w:tr w:rsidR="00541A08" w:rsidRPr="000F1948" w14:paraId="4995DA61" w14:textId="77777777" w:rsidTr="00D83573">
        <w:trPr>
          <w:trHeight w:val="820"/>
          <w:jc w:val="center"/>
        </w:trPr>
        <w:tc>
          <w:tcPr>
            <w:tcW w:w="3348" w:type="dxa"/>
          </w:tcPr>
          <w:p w14:paraId="7767E9EB" w14:textId="77777777" w:rsidR="00541A08" w:rsidRPr="00022980" w:rsidRDefault="00541A08" w:rsidP="00D83573">
            <w:pPr>
              <w:pStyle w:val="NoSpacing"/>
              <w:rPr>
                <w:rFonts w:ascii="Times New Roman" w:hAnsi="Times New Roman" w:cs="Times New Roman"/>
                <w:sz w:val="24"/>
                <w:szCs w:val="24"/>
              </w:rPr>
            </w:pPr>
            <w:r w:rsidRPr="00022980">
              <w:rPr>
                <w:rFonts w:ascii="Times New Roman" w:hAnsi="Times New Roman" w:cs="Times New Roman"/>
                <w:sz w:val="24"/>
                <w:szCs w:val="24"/>
              </w:rPr>
              <w:lastRenderedPageBreak/>
              <w:t>Satis</w:t>
            </w:r>
            <w:r>
              <w:rPr>
                <w:rFonts w:ascii="Times New Roman" w:hAnsi="Times New Roman" w:cs="Times New Roman"/>
                <w:sz w:val="24"/>
                <w:szCs w:val="24"/>
              </w:rPr>
              <w:t>factor</w:t>
            </w:r>
            <w:r w:rsidRPr="00022980">
              <w:rPr>
                <w:rFonts w:ascii="Times New Roman" w:hAnsi="Times New Roman" w:cs="Times New Roman"/>
                <w:sz w:val="24"/>
                <w:szCs w:val="24"/>
              </w:rPr>
              <w:t>y Confidence</w:t>
            </w:r>
          </w:p>
        </w:tc>
        <w:tc>
          <w:tcPr>
            <w:tcW w:w="6228" w:type="dxa"/>
          </w:tcPr>
          <w:p w14:paraId="6885C5B8" w14:textId="77777777" w:rsidR="00541A08" w:rsidRPr="00022980" w:rsidRDefault="00541A08" w:rsidP="00D83573">
            <w:pPr>
              <w:pStyle w:val="NoSpacing"/>
              <w:rPr>
                <w:rFonts w:ascii="Times New Roman" w:hAnsi="Times New Roman" w:cs="Times New Roman"/>
                <w:sz w:val="24"/>
                <w:szCs w:val="24"/>
              </w:rPr>
            </w:pPr>
            <w:r w:rsidRPr="00022980">
              <w:rPr>
                <w:rFonts w:ascii="Times New Roman" w:hAnsi="Times New Roman" w:cs="Times New Roman"/>
                <w:sz w:val="24"/>
                <w:szCs w:val="24"/>
              </w:rPr>
              <w:t xml:space="preserve">Based on the </w:t>
            </w:r>
            <w:r>
              <w:rPr>
                <w:rFonts w:ascii="Times New Roman" w:hAnsi="Times New Roman" w:cs="Times New Roman"/>
                <w:sz w:val="24"/>
                <w:szCs w:val="24"/>
              </w:rPr>
              <w:t>Offeror’s</w:t>
            </w:r>
            <w:r w:rsidRPr="00022980">
              <w:rPr>
                <w:rFonts w:ascii="Times New Roman" w:hAnsi="Times New Roman" w:cs="Times New Roman"/>
                <w:sz w:val="24"/>
                <w:szCs w:val="24"/>
              </w:rPr>
              <w:t xml:space="preserve"> recent/relevant performance record, the</w:t>
            </w:r>
          </w:p>
          <w:p w14:paraId="6EFF0CAA" w14:textId="77777777" w:rsidR="00541A08" w:rsidRPr="00022980" w:rsidRDefault="00541A08" w:rsidP="00D83573">
            <w:pPr>
              <w:pStyle w:val="NoSpacing"/>
              <w:rPr>
                <w:rFonts w:ascii="Times New Roman" w:hAnsi="Times New Roman" w:cs="Times New Roman"/>
                <w:sz w:val="24"/>
                <w:szCs w:val="24"/>
              </w:rPr>
            </w:pPr>
            <w:r w:rsidRPr="00022980">
              <w:rPr>
                <w:rFonts w:ascii="Times New Roman" w:hAnsi="Times New Roman" w:cs="Times New Roman"/>
                <w:sz w:val="24"/>
                <w:szCs w:val="24"/>
              </w:rPr>
              <w:t xml:space="preserve">Government has a reasonable expectation that the </w:t>
            </w:r>
            <w:r>
              <w:rPr>
                <w:rFonts w:ascii="Times New Roman" w:hAnsi="Times New Roman" w:cs="Times New Roman"/>
                <w:sz w:val="24"/>
                <w:szCs w:val="24"/>
              </w:rPr>
              <w:t>Offeror</w:t>
            </w:r>
            <w:r w:rsidRPr="00022980">
              <w:rPr>
                <w:rFonts w:ascii="Times New Roman" w:hAnsi="Times New Roman" w:cs="Times New Roman"/>
                <w:sz w:val="24"/>
                <w:szCs w:val="24"/>
              </w:rPr>
              <w:t xml:space="preserve"> will successfully perform the required effort.</w:t>
            </w:r>
          </w:p>
        </w:tc>
      </w:tr>
      <w:tr w:rsidR="00541A08" w:rsidRPr="000F1948" w14:paraId="542839B6" w14:textId="77777777" w:rsidTr="00D83573">
        <w:trPr>
          <w:trHeight w:val="1360"/>
          <w:jc w:val="center"/>
        </w:trPr>
        <w:tc>
          <w:tcPr>
            <w:tcW w:w="3348" w:type="dxa"/>
          </w:tcPr>
          <w:p w14:paraId="14E7A890" w14:textId="77777777" w:rsidR="00541A08" w:rsidRPr="00022980" w:rsidRDefault="00541A08" w:rsidP="00D83573">
            <w:pPr>
              <w:pStyle w:val="NoSpacing"/>
              <w:rPr>
                <w:rFonts w:ascii="Times New Roman" w:hAnsi="Times New Roman" w:cs="Times New Roman"/>
                <w:sz w:val="24"/>
                <w:szCs w:val="24"/>
              </w:rPr>
            </w:pPr>
            <w:r w:rsidRPr="00022980">
              <w:rPr>
                <w:rFonts w:ascii="Times New Roman" w:hAnsi="Times New Roman" w:cs="Times New Roman"/>
                <w:sz w:val="24"/>
                <w:szCs w:val="24"/>
              </w:rPr>
              <w:t>Neutral Confidence</w:t>
            </w:r>
          </w:p>
        </w:tc>
        <w:tc>
          <w:tcPr>
            <w:tcW w:w="6228" w:type="dxa"/>
          </w:tcPr>
          <w:p w14:paraId="163A5051" w14:textId="77777777" w:rsidR="00541A08" w:rsidRPr="00022980" w:rsidRDefault="00541A08" w:rsidP="00D83573">
            <w:pPr>
              <w:pStyle w:val="NoSpacing"/>
              <w:rPr>
                <w:rFonts w:ascii="Times New Roman" w:hAnsi="Times New Roman" w:cs="Times New Roman"/>
                <w:sz w:val="24"/>
                <w:szCs w:val="24"/>
              </w:rPr>
            </w:pPr>
            <w:r w:rsidRPr="00022980">
              <w:rPr>
                <w:rFonts w:ascii="Times New Roman" w:hAnsi="Times New Roman" w:cs="Times New Roman"/>
                <w:sz w:val="24"/>
                <w:szCs w:val="24"/>
              </w:rPr>
              <w:t xml:space="preserve">No recent/relevant performance record is available, or the </w:t>
            </w:r>
            <w:r>
              <w:rPr>
                <w:rFonts w:ascii="Times New Roman" w:hAnsi="Times New Roman" w:cs="Times New Roman"/>
                <w:sz w:val="24"/>
                <w:szCs w:val="24"/>
              </w:rPr>
              <w:t>Offeror’s</w:t>
            </w:r>
            <w:r w:rsidRPr="00022980">
              <w:rPr>
                <w:rFonts w:ascii="Times New Roman" w:hAnsi="Times New Roman" w:cs="Times New Roman"/>
                <w:sz w:val="24"/>
                <w:szCs w:val="24"/>
              </w:rPr>
              <w:t xml:space="preserve"> performance record is so sparse that no meaningful confidence assessment rating can be reasonably assigned.</w:t>
            </w:r>
          </w:p>
          <w:p w14:paraId="5627E926" w14:textId="77777777" w:rsidR="00541A08" w:rsidRPr="00022980" w:rsidRDefault="00541A08" w:rsidP="00D83573">
            <w:pPr>
              <w:pStyle w:val="NoSpacing"/>
              <w:rPr>
                <w:rFonts w:ascii="Times New Roman" w:hAnsi="Times New Roman" w:cs="Times New Roman"/>
                <w:sz w:val="24"/>
                <w:szCs w:val="24"/>
              </w:rPr>
            </w:pPr>
            <w:r w:rsidRPr="00022980">
              <w:rPr>
                <w:rFonts w:ascii="Times New Roman" w:hAnsi="Times New Roman" w:cs="Times New Roman"/>
                <w:sz w:val="24"/>
                <w:szCs w:val="24"/>
              </w:rPr>
              <w:t xml:space="preserve">The </w:t>
            </w:r>
            <w:r>
              <w:rPr>
                <w:rFonts w:ascii="Times New Roman" w:hAnsi="Times New Roman" w:cs="Times New Roman"/>
                <w:sz w:val="24"/>
                <w:szCs w:val="24"/>
              </w:rPr>
              <w:t>Offeror</w:t>
            </w:r>
            <w:r w:rsidRPr="00022980">
              <w:rPr>
                <w:rFonts w:ascii="Times New Roman" w:hAnsi="Times New Roman" w:cs="Times New Roman"/>
                <w:sz w:val="24"/>
                <w:szCs w:val="24"/>
              </w:rPr>
              <w:t xml:space="preserve"> may not be evaluated favorably or unfavorably on the </w:t>
            </w:r>
            <w:r>
              <w:rPr>
                <w:rFonts w:ascii="Times New Roman" w:hAnsi="Times New Roman" w:cs="Times New Roman"/>
                <w:sz w:val="24"/>
                <w:szCs w:val="24"/>
              </w:rPr>
              <w:t>Factor</w:t>
            </w:r>
            <w:r w:rsidRPr="00022980">
              <w:rPr>
                <w:rFonts w:ascii="Times New Roman" w:hAnsi="Times New Roman" w:cs="Times New Roman"/>
                <w:sz w:val="24"/>
                <w:szCs w:val="24"/>
              </w:rPr>
              <w:t xml:space="preserve"> of past performance.</w:t>
            </w:r>
          </w:p>
        </w:tc>
      </w:tr>
      <w:tr w:rsidR="00541A08" w:rsidRPr="000F1948" w14:paraId="01DC340F" w14:textId="77777777" w:rsidTr="00D83573">
        <w:trPr>
          <w:trHeight w:val="820"/>
          <w:jc w:val="center"/>
        </w:trPr>
        <w:tc>
          <w:tcPr>
            <w:tcW w:w="3348" w:type="dxa"/>
          </w:tcPr>
          <w:p w14:paraId="263ACBF7" w14:textId="77777777" w:rsidR="00541A08" w:rsidRPr="00022980" w:rsidRDefault="00541A08" w:rsidP="00D83573">
            <w:pPr>
              <w:pStyle w:val="NoSpacing"/>
              <w:rPr>
                <w:rFonts w:ascii="Times New Roman" w:hAnsi="Times New Roman" w:cs="Times New Roman"/>
                <w:sz w:val="24"/>
                <w:szCs w:val="24"/>
              </w:rPr>
            </w:pPr>
            <w:r w:rsidRPr="00022980">
              <w:rPr>
                <w:rFonts w:ascii="Times New Roman" w:hAnsi="Times New Roman" w:cs="Times New Roman"/>
                <w:sz w:val="24"/>
                <w:szCs w:val="24"/>
              </w:rPr>
              <w:t>Limited Confidence</w:t>
            </w:r>
          </w:p>
        </w:tc>
        <w:tc>
          <w:tcPr>
            <w:tcW w:w="6228" w:type="dxa"/>
          </w:tcPr>
          <w:p w14:paraId="38AF9C32" w14:textId="77777777" w:rsidR="00541A08" w:rsidRPr="00022980" w:rsidRDefault="00541A08" w:rsidP="00D83573">
            <w:pPr>
              <w:pStyle w:val="NoSpacing"/>
              <w:rPr>
                <w:rFonts w:ascii="Times New Roman" w:hAnsi="Times New Roman" w:cs="Times New Roman"/>
                <w:sz w:val="24"/>
                <w:szCs w:val="24"/>
              </w:rPr>
            </w:pPr>
            <w:r w:rsidRPr="00022980">
              <w:rPr>
                <w:rFonts w:ascii="Times New Roman" w:hAnsi="Times New Roman" w:cs="Times New Roman"/>
                <w:sz w:val="24"/>
                <w:szCs w:val="24"/>
              </w:rPr>
              <w:t xml:space="preserve">Based on the </w:t>
            </w:r>
            <w:r>
              <w:rPr>
                <w:rFonts w:ascii="Times New Roman" w:hAnsi="Times New Roman" w:cs="Times New Roman"/>
                <w:sz w:val="24"/>
                <w:szCs w:val="24"/>
              </w:rPr>
              <w:t>Offeror’s</w:t>
            </w:r>
            <w:r w:rsidRPr="00022980">
              <w:rPr>
                <w:rFonts w:ascii="Times New Roman" w:hAnsi="Times New Roman" w:cs="Times New Roman"/>
                <w:sz w:val="24"/>
                <w:szCs w:val="24"/>
              </w:rPr>
              <w:t xml:space="preserve"> recent/relevant performance record, the</w:t>
            </w:r>
          </w:p>
          <w:p w14:paraId="4407FF5C" w14:textId="77777777" w:rsidR="00541A08" w:rsidRPr="00022980" w:rsidRDefault="00541A08" w:rsidP="00D83573">
            <w:pPr>
              <w:pStyle w:val="NoSpacing"/>
              <w:rPr>
                <w:rFonts w:ascii="Times New Roman" w:hAnsi="Times New Roman" w:cs="Times New Roman"/>
                <w:sz w:val="24"/>
                <w:szCs w:val="24"/>
              </w:rPr>
            </w:pPr>
            <w:r w:rsidRPr="00022980">
              <w:rPr>
                <w:rFonts w:ascii="Times New Roman" w:hAnsi="Times New Roman" w:cs="Times New Roman"/>
                <w:sz w:val="24"/>
                <w:szCs w:val="24"/>
              </w:rPr>
              <w:t xml:space="preserve">Government has a low expectation that the </w:t>
            </w:r>
            <w:r>
              <w:rPr>
                <w:rFonts w:ascii="Times New Roman" w:hAnsi="Times New Roman" w:cs="Times New Roman"/>
                <w:sz w:val="24"/>
                <w:szCs w:val="24"/>
              </w:rPr>
              <w:t>Offeror</w:t>
            </w:r>
            <w:r w:rsidRPr="00022980">
              <w:rPr>
                <w:rFonts w:ascii="Times New Roman" w:hAnsi="Times New Roman" w:cs="Times New Roman"/>
                <w:sz w:val="24"/>
                <w:szCs w:val="24"/>
              </w:rPr>
              <w:t xml:space="preserve"> will successfully perform the required effort.</w:t>
            </w:r>
          </w:p>
        </w:tc>
      </w:tr>
      <w:tr w:rsidR="00541A08" w:rsidRPr="000F1948" w14:paraId="301789FA" w14:textId="77777777" w:rsidTr="00D83573">
        <w:trPr>
          <w:trHeight w:val="820"/>
          <w:jc w:val="center"/>
        </w:trPr>
        <w:tc>
          <w:tcPr>
            <w:tcW w:w="3348" w:type="dxa"/>
          </w:tcPr>
          <w:p w14:paraId="77C5C96F" w14:textId="77777777" w:rsidR="00541A08" w:rsidRPr="00022980" w:rsidRDefault="00541A08" w:rsidP="00D83573">
            <w:pPr>
              <w:pStyle w:val="NoSpacing"/>
              <w:rPr>
                <w:rFonts w:ascii="Times New Roman" w:hAnsi="Times New Roman" w:cs="Times New Roman"/>
                <w:sz w:val="24"/>
                <w:szCs w:val="24"/>
              </w:rPr>
            </w:pPr>
            <w:r w:rsidRPr="00022980">
              <w:rPr>
                <w:rFonts w:ascii="Times New Roman" w:hAnsi="Times New Roman" w:cs="Times New Roman"/>
                <w:sz w:val="24"/>
                <w:szCs w:val="24"/>
              </w:rPr>
              <w:t>No Confidence</w:t>
            </w:r>
          </w:p>
        </w:tc>
        <w:tc>
          <w:tcPr>
            <w:tcW w:w="6228" w:type="dxa"/>
          </w:tcPr>
          <w:p w14:paraId="79CDAB0C" w14:textId="77777777" w:rsidR="00541A08" w:rsidRPr="00022980" w:rsidRDefault="00541A08" w:rsidP="00D83573">
            <w:pPr>
              <w:pStyle w:val="NoSpacing"/>
              <w:rPr>
                <w:rFonts w:ascii="Times New Roman" w:hAnsi="Times New Roman" w:cs="Times New Roman"/>
                <w:sz w:val="24"/>
                <w:szCs w:val="24"/>
              </w:rPr>
            </w:pPr>
            <w:r w:rsidRPr="00022980">
              <w:rPr>
                <w:rFonts w:ascii="Times New Roman" w:hAnsi="Times New Roman" w:cs="Times New Roman"/>
                <w:sz w:val="24"/>
                <w:szCs w:val="24"/>
              </w:rPr>
              <w:t xml:space="preserve">Based on the </w:t>
            </w:r>
            <w:r>
              <w:rPr>
                <w:rFonts w:ascii="Times New Roman" w:hAnsi="Times New Roman" w:cs="Times New Roman"/>
                <w:sz w:val="24"/>
                <w:szCs w:val="24"/>
              </w:rPr>
              <w:t>Offeror’s</w:t>
            </w:r>
            <w:r w:rsidRPr="00022980">
              <w:rPr>
                <w:rFonts w:ascii="Times New Roman" w:hAnsi="Times New Roman" w:cs="Times New Roman"/>
                <w:sz w:val="24"/>
                <w:szCs w:val="24"/>
              </w:rPr>
              <w:t xml:space="preserve"> recent/relevant performance record, the</w:t>
            </w:r>
          </w:p>
          <w:p w14:paraId="6227E8B6" w14:textId="77777777" w:rsidR="00541A08" w:rsidRPr="00022980" w:rsidRDefault="00541A08" w:rsidP="00D83573">
            <w:pPr>
              <w:pStyle w:val="NoSpacing"/>
              <w:rPr>
                <w:rFonts w:ascii="Times New Roman" w:hAnsi="Times New Roman" w:cs="Times New Roman"/>
                <w:sz w:val="24"/>
                <w:szCs w:val="24"/>
              </w:rPr>
            </w:pPr>
            <w:r w:rsidRPr="00022980">
              <w:rPr>
                <w:rFonts w:ascii="Times New Roman" w:hAnsi="Times New Roman" w:cs="Times New Roman"/>
                <w:sz w:val="24"/>
                <w:szCs w:val="24"/>
              </w:rPr>
              <w:t xml:space="preserve">Government has no expectation that the </w:t>
            </w:r>
            <w:r>
              <w:rPr>
                <w:rFonts w:ascii="Times New Roman" w:hAnsi="Times New Roman" w:cs="Times New Roman"/>
                <w:sz w:val="24"/>
                <w:szCs w:val="24"/>
              </w:rPr>
              <w:t>Offeror</w:t>
            </w:r>
            <w:r w:rsidRPr="00022980">
              <w:rPr>
                <w:rFonts w:ascii="Times New Roman" w:hAnsi="Times New Roman" w:cs="Times New Roman"/>
                <w:sz w:val="24"/>
                <w:szCs w:val="24"/>
              </w:rPr>
              <w:t xml:space="preserve"> will be able to successfully perform the required effort.</w:t>
            </w:r>
          </w:p>
        </w:tc>
      </w:tr>
    </w:tbl>
    <w:p w14:paraId="1214F8F7" w14:textId="77777777" w:rsidR="00541A08" w:rsidRDefault="00541A08" w:rsidP="00541A08">
      <w:pPr>
        <w:pStyle w:val="ListParagraph"/>
        <w:numPr>
          <w:ilvl w:val="2"/>
          <w:numId w:val="6"/>
        </w:numPr>
        <w:tabs>
          <w:tab w:val="left" w:pos="1380"/>
        </w:tabs>
        <w:spacing w:before="116"/>
        <w:ind w:right="519"/>
        <w:rPr>
          <w:sz w:val="24"/>
        </w:rPr>
      </w:pPr>
      <w:r>
        <w:rPr>
          <w:sz w:val="24"/>
        </w:rPr>
        <w:t xml:space="preserve">An Offeror </w:t>
      </w:r>
      <w:r w:rsidRPr="004F58B0">
        <w:rPr>
          <w:sz w:val="24"/>
          <w:szCs w:val="24"/>
        </w:rPr>
        <w:t xml:space="preserve">will not be evaluated favorably or unfavorably when it has no record of relevant past performance or when information on the </w:t>
      </w:r>
      <w:r>
        <w:rPr>
          <w:sz w:val="24"/>
          <w:szCs w:val="24"/>
        </w:rPr>
        <w:t>Offeror’s</w:t>
      </w:r>
      <w:r w:rsidRPr="004F58B0">
        <w:rPr>
          <w:sz w:val="24"/>
          <w:szCs w:val="24"/>
        </w:rPr>
        <w:t xml:space="preserve"> past performance is not available; a “Neutral” rating/assessment is assigned under these circumstances.  An evaluation of neutral/unknown confidence will not eliminate an </w:t>
      </w:r>
      <w:r>
        <w:rPr>
          <w:sz w:val="24"/>
          <w:szCs w:val="24"/>
        </w:rPr>
        <w:t>Offeror</w:t>
      </w:r>
      <w:r w:rsidRPr="004F58B0">
        <w:rPr>
          <w:sz w:val="24"/>
          <w:szCs w:val="24"/>
        </w:rPr>
        <w:t xml:space="preserve"> from the overall review and evaluation of its proposal for the requirement herein.    </w:t>
      </w:r>
    </w:p>
    <w:p w14:paraId="499FD799" w14:textId="77777777" w:rsidR="00541A08" w:rsidRPr="006364AD" w:rsidRDefault="00541A08" w:rsidP="00541A08">
      <w:pPr>
        <w:pStyle w:val="ListParagraph"/>
        <w:numPr>
          <w:ilvl w:val="2"/>
          <w:numId w:val="6"/>
        </w:numPr>
        <w:tabs>
          <w:tab w:val="left" w:pos="1380"/>
        </w:tabs>
        <w:spacing w:before="116"/>
        <w:ind w:right="519"/>
        <w:rPr>
          <w:sz w:val="24"/>
          <w:szCs w:val="24"/>
        </w:rPr>
      </w:pPr>
      <w:r w:rsidRPr="006364AD">
        <w:rPr>
          <w:sz w:val="24"/>
          <w:szCs w:val="24"/>
        </w:rPr>
        <w:t xml:space="preserve">A </w:t>
      </w:r>
      <w:bookmarkStart w:id="4" w:name="3.5._Cost/Price_Evaluation"/>
      <w:bookmarkEnd w:id="4"/>
      <w:r w:rsidRPr="006364AD">
        <w:rPr>
          <w:sz w:val="24"/>
          <w:szCs w:val="24"/>
        </w:rPr>
        <w:t xml:space="preserve">record of favorable relevant past performance may be considered more advantageous to the Government than a “Neutral” rating.  Likewise, a recent relevant record of favorable performance may receive a higher rating than a less recent relevant record of favorable performance.  The past performance of the </w:t>
      </w:r>
      <w:r>
        <w:rPr>
          <w:sz w:val="24"/>
          <w:szCs w:val="24"/>
        </w:rPr>
        <w:t>Offeror</w:t>
      </w:r>
      <w:r w:rsidRPr="006364AD">
        <w:rPr>
          <w:sz w:val="24"/>
          <w:szCs w:val="24"/>
        </w:rPr>
        <w:t xml:space="preserve"> will be weighted more heavily than the past performance of </w:t>
      </w:r>
      <w:r w:rsidRPr="006364AD">
        <w:rPr>
          <w:bCs/>
          <w:sz w:val="24"/>
          <w:szCs w:val="24"/>
        </w:rPr>
        <w:t>any significant partner, joint venture, critical subcontractor, etc.</w:t>
      </w:r>
    </w:p>
    <w:p w14:paraId="7DA891F0" w14:textId="1487FB18" w:rsidR="00541A08" w:rsidRDefault="00541A08" w:rsidP="00541A08">
      <w:pPr>
        <w:pStyle w:val="ListParagraph"/>
        <w:numPr>
          <w:ilvl w:val="2"/>
          <w:numId w:val="6"/>
        </w:numPr>
        <w:tabs>
          <w:tab w:val="left" w:pos="1380"/>
        </w:tabs>
        <w:spacing w:before="116"/>
        <w:ind w:right="519"/>
        <w:rPr>
          <w:sz w:val="24"/>
          <w:szCs w:val="24"/>
        </w:rPr>
      </w:pPr>
      <w:r w:rsidRPr="00273ED3">
        <w:rPr>
          <w:sz w:val="24"/>
          <w:szCs w:val="24"/>
        </w:rPr>
        <w:t xml:space="preserve">Adverse past performance for which an </w:t>
      </w:r>
      <w:r>
        <w:rPr>
          <w:sz w:val="24"/>
          <w:szCs w:val="24"/>
        </w:rPr>
        <w:t>Offeror</w:t>
      </w:r>
      <w:r w:rsidRPr="00273ED3">
        <w:rPr>
          <w:sz w:val="24"/>
          <w:szCs w:val="24"/>
        </w:rPr>
        <w:t xml:space="preserve"> did not previously have an opportunity to comment on will be handled through communications or discussions, in accordance with FAR 15.306(b) or (d).</w:t>
      </w:r>
    </w:p>
    <w:p w14:paraId="22134D95" w14:textId="77777777" w:rsidR="00541A08" w:rsidRPr="00541A08" w:rsidRDefault="00541A08" w:rsidP="00541A08">
      <w:pPr>
        <w:pStyle w:val="ListParagraph"/>
        <w:tabs>
          <w:tab w:val="left" w:pos="1380"/>
        </w:tabs>
        <w:spacing w:before="116"/>
        <w:ind w:left="1380" w:right="519" w:firstLine="0"/>
        <w:rPr>
          <w:sz w:val="24"/>
          <w:szCs w:val="24"/>
        </w:rPr>
      </w:pPr>
    </w:p>
    <w:p w14:paraId="4440857D" w14:textId="243B4378" w:rsidR="00AC7D1C" w:rsidRPr="00253BDD" w:rsidRDefault="00AC7D1C" w:rsidP="00AC7D1C">
      <w:pPr>
        <w:pStyle w:val="Heading2"/>
        <w:numPr>
          <w:ilvl w:val="1"/>
          <w:numId w:val="6"/>
        </w:numPr>
        <w:tabs>
          <w:tab w:val="left" w:pos="660"/>
        </w:tabs>
        <w:spacing w:before="95"/>
      </w:pPr>
      <w:r w:rsidRPr="00253BDD">
        <w:t xml:space="preserve">Evaluation: </w:t>
      </w:r>
      <w:r w:rsidR="00A4178C">
        <w:t>Factor</w:t>
      </w:r>
      <w:r w:rsidRPr="00253BDD">
        <w:t xml:space="preserve"> </w:t>
      </w:r>
      <w:r w:rsidR="009D47B8">
        <w:t>4</w:t>
      </w:r>
      <w:r w:rsidRPr="00253BDD">
        <w:t xml:space="preserve"> </w:t>
      </w:r>
      <w:r w:rsidR="00C91C50">
        <w:t>AbilityOne, Small Business &amp; Socioeconomic Program Participation</w:t>
      </w:r>
    </w:p>
    <w:p w14:paraId="4CF044CC" w14:textId="72A7AC81" w:rsidR="00BF44F4" w:rsidRDefault="00BF44F4" w:rsidP="0016077D">
      <w:pPr>
        <w:pStyle w:val="ListParagraph"/>
        <w:numPr>
          <w:ilvl w:val="2"/>
          <w:numId w:val="6"/>
        </w:numPr>
        <w:tabs>
          <w:tab w:val="left" w:pos="1380"/>
        </w:tabs>
        <w:spacing w:before="116"/>
        <w:ind w:right="627"/>
        <w:rPr>
          <w:sz w:val="24"/>
        </w:rPr>
      </w:pPr>
      <w:r>
        <w:rPr>
          <w:sz w:val="24"/>
        </w:rPr>
        <w:t>This Factor evaluates the Offeror’s proposed small business commitment approach.  The Offeror’s proposal will be based on the information required by Section L paragraph 8.0; the extent of the commitment to small business concerns, how it will track orders with small business, and how it will demonstrate and achieve the 50% small business participation goal.  As stated in Section L paragraph 8.0, the 50% is based on</w:t>
      </w:r>
      <w:r w:rsidR="00D34BF7">
        <w:rPr>
          <w:sz w:val="24"/>
        </w:rPr>
        <w:t xml:space="preserve"> total contract value.</w:t>
      </w:r>
    </w:p>
    <w:p w14:paraId="19712C5E" w14:textId="0C21F706" w:rsidR="0016077D" w:rsidRPr="00253BDD" w:rsidRDefault="0016077D" w:rsidP="0016077D">
      <w:pPr>
        <w:pStyle w:val="ListParagraph"/>
        <w:numPr>
          <w:ilvl w:val="2"/>
          <w:numId w:val="6"/>
        </w:numPr>
        <w:tabs>
          <w:tab w:val="left" w:pos="1380"/>
        </w:tabs>
        <w:spacing w:before="116"/>
        <w:ind w:right="627"/>
        <w:rPr>
          <w:sz w:val="24"/>
        </w:rPr>
      </w:pPr>
      <w:r w:rsidRPr="00253BDD">
        <w:rPr>
          <w:sz w:val="24"/>
        </w:rPr>
        <w:t xml:space="preserve">The evaluation of </w:t>
      </w:r>
      <w:r w:rsidR="00A4178C">
        <w:rPr>
          <w:sz w:val="24"/>
        </w:rPr>
        <w:t>Factor</w:t>
      </w:r>
      <w:r w:rsidRPr="00253BDD">
        <w:rPr>
          <w:sz w:val="24"/>
        </w:rPr>
        <w:t xml:space="preserve"> </w:t>
      </w:r>
      <w:r w:rsidR="00726B1F" w:rsidRPr="00253BDD">
        <w:rPr>
          <w:sz w:val="24"/>
        </w:rPr>
        <w:t>4</w:t>
      </w:r>
      <w:r w:rsidRPr="00253BDD">
        <w:rPr>
          <w:sz w:val="24"/>
        </w:rPr>
        <w:t xml:space="preserve"> will be conducted IAW paragraph </w:t>
      </w:r>
      <w:r w:rsidR="00726B1F" w:rsidRPr="00253BDD">
        <w:rPr>
          <w:sz w:val="24"/>
        </w:rPr>
        <w:t>3.1.4</w:t>
      </w:r>
      <w:r w:rsidRPr="00253BDD">
        <w:rPr>
          <w:sz w:val="24"/>
        </w:rPr>
        <w:t xml:space="preserve"> of the DoD Source Selection Procedures</w:t>
      </w:r>
      <w:r w:rsidR="00253BDD" w:rsidRPr="00253BDD">
        <w:rPr>
          <w:sz w:val="24"/>
        </w:rPr>
        <w:t>.</w:t>
      </w:r>
      <w:r w:rsidR="00FE02CC">
        <w:rPr>
          <w:sz w:val="24"/>
        </w:rPr>
        <w:t xml:space="preserve">  </w:t>
      </w:r>
      <w:r w:rsidR="00253BDD" w:rsidRPr="00253BDD">
        <w:rPr>
          <w:sz w:val="24"/>
        </w:rPr>
        <w:t xml:space="preserve"> </w:t>
      </w:r>
    </w:p>
    <w:p w14:paraId="04C8CAD0" w14:textId="77777777" w:rsidR="006364AD" w:rsidRDefault="006364AD" w:rsidP="006364AD">
      <w:pPr>
        <w:pStyle w:val="Heading2"/>
        <w:tabs>
          <w:tab w:val="left" w:pos="660"/>
        </w:tabs>
        <w:spacing w:before="95"/>
        <w:ind w:left="1380" w:firstLine="0"/>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1620"/>
        <w:gridCol w:w="6564"/>
      </w:tblGrid>
      <w:tr w:rsidR="006364AD" w14:paraId="5FCC5D4A" w14:textId="77777777" w:rsidTr="00FE02CC">
        <w:trPr>
          <w:trHeight w:val="395"/>
        </w:trPr>
        <w:tc>
          <w:tcPr>
            <w:tcW w:w="9355" w:type="dxa"/>
            <w:gridSpan w:val="3"/>
            <w:vAlign w:val="center"/>
          </w:tcPr>
          <w:p w14:paraId="1DC31369" w14:textId="550CD7AD" w:rsidR="006364AD" w:rsidRPr="00FE02CC" w:rsidRDefault="00FE02CC" w:rsidP="00FE02CC">
            <w:pPr>
              <w:pStyle w:val="Heading1"/>
              <w:jc w:val="center"/>
              <w:rPr>
                <w:u w:val="none"/>
              </w:rPr>
            </w:pPr>
            <w:r w:rsidRPr="00FE02CC">
              <w:rPr>
                <w:u w:val="none"/>
              </w:rPr>
              <w:t>AbilityOne, Small Business &amp; Socioeconomic Program Participation</w:t>
            </w:r>
            <w:r w:rsidR="006364AD" w:rsidRPr="00FE02CC">
              <w:rPr>
                <w:spacing w:val="-3"/>
                <w:u w:val="none"/>
              </w:rPr>
              <w:t xml:space="preserve"> </w:t>
            </w:r>
            <w:r w:rsidR="006364AD" w:rsidRPr="00FE02CC">
              <w:rPr>
                <w:spacing w:val="-2"/>
                <w:u w:val="none"/>
              </w:rPr>
              <w:t>Ratings</w:t>
            </w:r>
          </w:p>
        </w:tc>
      </w:tr>
      <w:tr w:rsidR="006364AD" w14:paraId="664BDF6C" w14:textId="77777777" w:rsidTr="0009432D">
        <w:trPr>
          <w:trHeight w:val="671"/>
        </w:trPr>
        <w:tc>
          <w:tcPr>
            <w:tcW w:w="1171" w:type="dxa"/>
          </w:tcPr>
          <w:p w14:paraId="3E23B7ED" w14:textId="77777777" w:rsidR="006364AD" w:rsidRDefault="006364AD" w:rsidP="0009432D">
            <w:pPr>
              <w:pStyle w:val="TableParagraph"/>
              <w:ind w:right="406"/>
              <w:rPr>
                <w:sz w:val="24"/>
              </w:rPr>
            </w:pPr>
            <w:r>
              <w:rPr>
                <w:spacing w:val="-2"/>
                <w:sz w:val="24"/>
              </w:rPr>
              <w:t>Color Rating</w:t>
            </w:r>
          </w:p>
        </w:tc>
        <w:tc>
          <w:tcPr>
            <w:tcW w:w="1620" w:type="dxa"/>
          </w:tcPr>
          <w:p w14:paraId="7B53C2FB" w14:textId="77777777" w:rsidR="006364AD" w:rsidRDefault="006364AD" w:rsidP="0009432D">
            <w:pPr>
              <w:pStyle w:val="TableParagraph"/>
              <w:ind w:left="105"/>
              <w:rPr>
                <w:sz w:val="24"/>
              </w:rPr>
            </w:pPr>
            <w:r>
              <w:rPr>
                <w:spacing w:val="-2"/>
                <w:sz w:val="24"/>
              </w:rPr>
              <w:t>Adjectival Rating</w:t>
            </w:r>
          </w:p>
        </w:tc>
        <w:tc>
          <w:tcPr>
            <w:tcW w:w="6564" w:type="dxa"/>
          </w:tcPr>
          <w:p w14:paraId="576C06C0" w14:textId="77777777" w:rsidR="006364AD" w:rsidRDefault="006364AD" w:rsidP="0009432D">
            <w:pPr>
              <w:pStyle w:val="TableParagraph"/>
              <w:spacing w:line="270" w:lineRule="exact"/>
              <w:ind w:left="105"/>
              <w:rPr>
                <w:sz w:val="24"/>
              </w:rPr>
            </w:pPr>
            <w:r>
              <w:rPr>
                <w:spacing w:val="-2"/>
                <w:sz w:val="24"/>
              </w:rPr>
              <w:t>Description</w:t>
            </w:r>
          </w:p>
        </w:tc>
      </w:tr>
      <w:tr w:rsidR="006364AD" w14:paraId="73D721F1" w14:textId="77777777" w:rsidTr="0009432D">
        <w:trPr>
          <w:trHeight w:val="671"/>
        </w:trPr>
        <w:tc>
          <w:tcPr>
            <w:tcW w:w="1171" w:type="dxa"/>
            <w:shd w:val="clear" w:color="auto" w:fill="0066FF"/>
          </w:tcPr>
          <w:p w14:paraId="07C70CC0" w14:textId="77777777" w:rsidR="006364AD" w:rsidRDefault="006364AD" w:rsidP="0009432D">
            <w:pPr>
              <w:pStyle w:val="TableParagraph"/>
              <w:spacing w:line="270" w:lineRule="exact"/>
              <w:rPr>
                <w:sz w:val="24"/>
              </w:rPr>
            </w:pPr>
            <w:r>
              <w:rPr>
                <w:color w:val="FFFFFF"/>
                <w:spacing w:val="-4"/>
                <w:sz w:val="24"/>
              </w:rPr>
              <w:lastRenderedPageBreak/>
              <w:t>Blue</w:t>
            </w:r>
          </w:p>
        </w:tc>
        <w:tc>
          <w:tcPr>
            <w:tcW w:w="1620" w:type="dxa"/>
          </w:tcPr>
          <w:p w14:paraId="7A40E568" w14:textId="77777777" w:rsidR="006364AD" w:rsidRDefault="006364AD" w:rsidP="0009432D">
            <w:pPr>
              <w:pStyle w:val="TableParagraph"/>
              <w:spacing w:line="270" w:lineRule="exact"/>
              <w:ind w:left="105"/>
              <w:rPr>
                <w:sz w:val="24"/>
              </w:rPr>
            </w:pPr>
            <w:r>
              <w:rPr>
                <w:spacing w:val="-2"/>
                <w:sz w:val="24"/>
              </w:rPr>
              <w:t>Outstanding</w:t>
            </w:r>
          </w:p>
        </w:tc>
        <w:tc>
          <w:tcPr>
            <w:tcW w:w="6564" w:type="dxa"/>
          </w:tcPr>
          <w:p w14:paraId="26ADC7CF" w14:textId="1149BE48" w:rsidR="006364AD" w:rsidRDefault="006364AD" w:rsidP="0009432D">
            <w:pPr>
              <w:pStyle w:val="TableParagraph"/>
              <w:ind w:left="105"/>
              <w:rPr>
                <w:sz w:val="24"/>
              </w:rPr>
            </w:pPr>
            <w:r>
              <w:rPr>
                <w:sz w:val="24"/>
              </w:rPr>
              <w:t>Proposal</w:t>
            </w:r>
            <w:r>
              <w:rPr>
                <w:spacing w:val="-5"/>
                <w:sz w:val="24"/>
              </w:rPr>
              <w:t xml:space="preserve"> </w:t>
            </w:r>
            <w:r w:rsidR="002E6E74">
              <w:rPr>
                <w:sz w:val="24"/>
              </w:rPr>
              <w:t xml:space="preserve">indicates an exceptional approach and understanding of the small business objectives. </w:t>
            </w:r>
          </w:p>
        </w:tc>
      </w:tr>
      <w:tr w:rsidR="006364AD" w14:paraId="0BD99ECC" w14:textId="77777777" w:rsidTr="0009432D">
        <w:trPr>
          <w:trHeight w:val="673"/>
        </w:trPr>
        <w:tc>
          <w:tcPr>
            <w:tcW w:w="1171" w:type="dxa"/>
            <w:shd w:val="clear" w:color="auto" w:fill="6F2F9F"/>
          </w:tcPr>
          <w:p w14:paraId="1F3E2146" w14:textId="77777777" w:rsidR="006364AD" w:rsidRDefault="006364AD" w:rsidP="0009432D">
            <w:pPr>
              <w:pStyle w:val="TableParagraph"/>
              <w:spacing w:line="273" w:lineRule="exact"/>
              <w:rPr>
                <w:sz w:val="24"/>
              </w:rPr>
            </w:pPr>
            <w:r>
              <w:rPr>
                <w:color w:val="FFFFFF"/>
                <w:spacing w:val="-2"/>
                <w:sz w:val="24"/>
              </w:rPr>
              <w:t>Purple</w:t>
            </w:r>
          </w:p>
        </w:tc>
        <w:tc>
          <w:tcPr>
            <w:tcW w:w="1620" w:type="dxa"/>
          </w:tcPr>
          <w:p w14:paraId="2D8F44AF" w14:textId="77777777" w:rsidR="006364AD" w:rsidRDefault="006364AD" w:rsidP="0009432D">
            <w:pPr>
              <w:pStyle w:val="TableParagraph"/>
              <w:spacing w:line="273" w:lineRule="exact"/>
              <w:ind w:left="105"/>
              <w:rPr>
                <w:sz w:val="24"/>
              </w:rPr>
            </w:pPr>
            <w:r>
              <w:rPr>
                <w:spacing w:val="-4"/>
                <w:sz w:val="24"/>
              </w:rPr>
              <w:t>Good</w:t>
            </w:r>
          </w:p>
        </w:tc>
        <w:tc>
          <w:tcPr>
            <w:tcW w:w="6564" w:type="dxa"/>
          </w:tcPr>
          <w:p w14:paraId="6C4AC7A3" w14:textId="2E50E0A5" w:rsidR="006364AD" w:rsidRDefault="002E6E74" w:rsidP="0009432D">
            <w:pPr>
              <w:pStyle w:val="TableParagraph"/>
              <w:ind w:left="105"/>
              <w:rPr>
                <w:sz w:val="24"/>
              </w:rPr>
            </w:pPr>
            <w:r>
              <w:rPr>
                <w:sz w:val="24"/>
              </w:rPr>
              <w:t>Proposal</w:t>
            </w:r>
            <w:r>
              <w:rPr>
                <w:spacing w:val="-5"/>
                <w:sz w:val="24"/>
              </w:rPr>
              <w:t xml:space="preserve"> </w:t>
            </w:r>
            <w:r>
              <w:rPr>
                <w:sz w:val="24"/>
              </w:rPr>
              <w:t>indicates a thorough approach and understanding of the small business objectives.</w:t>
            </w:r>
          </w:p>
        </w:tc>
      </w:tr>
      <w:tr w:rsidR="002E6E74" w14:paraId="5993830F" w14:textId="77777777" w:rsidTr="0009432D">
        <w:trPr>
          <w:trHeight w:val="671"/>
        </w:trPr>
        <w:tc>
          <w:tcPr>
            <w:tcW w:w="1171" w:type="dxa"/>
            <w:shd w:val="clear" w:color="auto" w:fill="00AF50"/>
          </w:tcPr>
          <w:p w14:paraId="36AD9ED9" w14:textId="77777777" w:rsidR="002E6E74" w:rsidRDefault="002E6E74" w:rsidP="002E6E74">
            <w:pPr>
              <w:pStyle w:val="TableParagraph"/>
              <w:spacing w:line="270" w:lineRule="exact"/>
              <w:rPr>
                <w:sz w:val="24"/>
              </w:rPr>
            </w:pPr>
            <w:r>
              <w:rPr>
                <w:spacing w:val="-2"/>
                <w:sz w:val="24"/>
              </w:rPr>
              <w:t>Green</w:t>
            </w:r>
          </w:p>
        </w:tc>
        <w:tc>
          <w:tcPr>
            <w:tcW w:w="1620" w:type="dxa"/>
          </w:tcPr>
          <w:p w14:paraId="3DB3C126" w14:textId="77777777" w:rsidR="002E6E74" w:rsidRDefault="002E6E74" w:rsidP="002E6E74">
            <w:pPr>
              <w:pStyle w:val="TableParagraph"/>
              <w:spacing w:line="270" w:lineRule="exact"/>
              <w:ind w:left="105"/>
              <w:rPr>
                <w:sz w:val="24"/>
              </w:rPr>
            </w:pPr>
            <w:r>
              <w:rPr>
                <w:spacing w:val="-2"/>
                <w:sz w:val="24"/>
              </w:rPr>
              <w:t>Acceptable</w:t>
            </w:r>
          </w:p>
        </w:tc>
        <w:tc>
          <w:tcPr>
            <w:tcW w:w="6564" w:type="dxa"/>
          </w:tcPr>
          <w:p w14:paraId="3405B23C" w14:textId="4D2CD8AD" w:rsidR="002E6E74" w:rsidRDefault="002E6E74" w:rsidP="002E6E74">
            <w:pPr>
              <w:pStyle w:val="TableParagraph"/>
              <w:ind w:left="105"/>
              <w:rPr>
                <w:sz w:val="24"/>
              </w:rPr>
            </w:pPr>
            <w:r>
              <w:rPr>
                <w:sz w:val="24"/>
              </w:rPr>
              <w:t>Proposal</w:t>
            </w:r>
            <w:r>
              <w:rPr>
                <w:spacing w:val="-5"/>
                <w:sz w:val="24"/>
              </w:rPr>
              <w:t xml:space="preserve"> </w:t>
            </w:r>
            <w:r>
              <w:rPr>
                <w:sz w:val="24"/>
              </w:rPr>
              <w:t>indicates an adequate approach and understanding of the small business objectives.</w:t>
            </w:r>
          </w:p>
        </w:tc>
      </w:tr>
      <w:tr w:rsidR="002E6E74" w14:paraId="66B9B5C8" w14:textId="77777777" w:rsidTr="0009432D">
        <w:trPr>
          <w:trHeight w:val="671"/>
        </w:trPr>
        <w:tc>
          <w:tcPr>
            <w:tcW w:w="1171" w:type="dxa"/>
            <w:shd w:val="clear" w:color="auto" w:fill="FFFF00"/>
          </w:tcPr>
          <w:p w14:paraId="0B17B96F" w14:textId="77777777" w:rsidR="002E6E74" w:rsidRDefault="002E6E74" w:rsidP="002E6E74">
            <w:pPr>
              <w:pStyle w:val="TableParagraph"/>
              <w:spacing w:line="270" w:lineRule="exact"/>
              <w:rPr>
                <w:sz w:val="24"/>
              </w:rPr>
            </w:pPr>
            <w:r>
              <w:rPr>
                <w:spacing w:val="-2"/>
                <w:sz w:val="24"/>
              </w:rPr>
              <w:t>Yellow</w:t>
            </w:r>
          </w:p>
        </w:tc>
        <w:tc>
          <w:tcPr>
            <w:tcW w:w="1620" w:type="dxa"/>
          </w:tcPr>
          <w:p w14:paraId="283188C7" w14:textId="77777777" w:rsidR="002E6E74" w:rsidRDefault="002E6E74" w:rsidP="002E6E74">
            <w:pPr>
              <w:pStyle w:val="TableParagraph"/>
              <w:spacing w:line="270" w:lineRule="exact"/>
              <w:ind w:left="105"/>
              <w:rPr>
                <w:sz w:val="24"/>
              </w:rPr>
            </w:pPr>
            <w:r>
              <w:rPr>
                <w:spacing w:val="-2"/>
                <w:sz w:val="24"/>
              </w:rPr>
              <w:t>Marginal</w:t>
            </w:r>
          </w:p>
        </w:tc>
        <w:tc>
          <w:tcPr>
            <w:tcW w:w="6564" w:type="dxa"/>
          </w:tcPr>
          <w:p w14:paraId="0F590FA4" w14:textId="76EE896A" w:rsidR="002E6E74" w:rsidRDefault="002E6E74" w:rsidP="002E6E74">
            <w:pPr>
              <w:pStyle w:val="TableParagraph"/>
              <w:ind w:left="105"/>
              <w:rPr>
                <w:sz w:val="24"/>
              </w:rPr>
            </w:pPr>
            <w:r>
              <w:rPr>
                <w:sz w:val="24"/>
              </w:rPr>
              <w:t>Proposal</w:t>
            </w:r>
            <w:r>
              <w:rPr>
                <w:spacing w:val="-6"/>
                <w:sz w:val="24"/>
              </w:rPr>
              <w:t xml:space="preserve"> </w:t>
            </w:r>
            <w:r>
              <w:rPr>
                <w:sz w:val="24"/>
              </w:rPr>
              <w:t>has</w:t>
            </w:r>
            <w:r>
              <w:rPr>
                <w:spacing w:val="-6"/>
                <w:sz w:val="24"/>
              </w:rPr>
              <w:t xml:space="preserve"> </w:t>
            </w:r>
            <w:r>
              <w:rPr>
                <w:sz w:val="24"/>
              </w:rPr>
              <w:t>not</w:t>
            </w:r>
            <w:r>
              <w:rPr>
                <w:spacing w:val="-6"/>
                <w:sz w:val="24"/>
              </w:rPr>
              <w:t xml:space="preserve"> </w:t>
            </w:r>
            <w:r>
              <w:rPr>
                <w:sz w:val="24"/>
              </w:rPr>
              <w:t>demonstrated</w:t>
            </w:r>
            <w:r>
              <w:rPr>
                <w:spacing w:val="-6"/>
                <w:sz w:val="24"/>
              </w:rPr>
              <w:t xml:space="preserve"> </w:t>
            </w:r>
            <w:r>
              <w:rPr>
                <w:sz w:val="24"/>
              </w:rPr>
              <w:t>an</w:t>
            </w:r>
            <w:r>
              <w:rPr>
                <w:spacing w:val="-6"/>
                <w:sz w:val="24"/>
              </w:rPr>
              <w:t xml:space="preserve"> </w:t>
            </w:r>
            <w:r>
              <w:rPr>
                <w:sz w:val="24"/>
              </w:rPr>
              <w:t>adequate</w:t>
            </w:r>
            <w:r>
              <w:rPr>
                <w:spacing w:val="-5"/>
                <w:sz w:val="24"/>
              </w:rPr>
              <w:t xml:space="preserve"> </w:t>
            </w:r>
            <w:r>
              <w:rPr>
                <w:sz w:val="24"/>
              </w:rPr>
              <w:t>approach</w:t>
            </w:r>
            <w:r>
              <w:rPr>
                <w:spacing w:val="-6"/>
                <w:sz w:val="24"/>
              </w:rPr>
              <w:t xml:space="preserve"> </w:t>
            </w:r>
            <w:r>
              <w:rPr>
                <w:sz w:val="24"/>
              </w:rPr>
              <w:t xml:space="preserve">and understanding of the small business objectives. </w:t>
            </w:r>
          </w:p>
        </w:tc>
      </w:tr>
      <w:tr w:rsidR="002E6E74" w14:paraId="56C0E218" w14:textId="77777777" w:rsidTr="0009432D">
        <w:trPr>
          <w:trHeight w:val="671"/>
        </w:trPr>
        <w:tc>
          <w:tcPr>
            <w:tcW w:w="1171" w:type="dxa"/>
            <w:shd w:val="clear" w:color="auto" w:fill="FF0000"/>
          </w:tcPr>
          <w:p w14:paraId="7D7FA420" w14:textId="77777777" w:rsidR="002E6E74" w:rsidRDefault="002E6E74" w:rsidP="002E6E74">
            <w:pPr>
              <w:pStyle w:val="TableParagraph"/>
              <w:spacing w:line="270" w:lineRule="exact"/>
              <w:rPr>
                <w:sz w:val="24"/>
              </w:rPr>
            </w:pPr>
            <w:r>
              <w:rPr>
                <w:spacing w:val="-5"/>
                <w:sz w:val="24"/>
              </w:rPr>
              <w:t>Red</w:t>
            </w:r>
          </w:p>
        </w:tc>
        <w:tc>
          <w:tcPr>
            <w:tcW w:w="1620" w:type="dxa"/>
          </w:tcPr>
          <w:p w14:paraId="24C8641A" w14:textId="77777777" w:rsidR="002E6E74" w:rsidRDefault="002E6E74" w:rsidP="002E6E74">
            <w:pPr>
              <w:pStyle w:val="TableParagraph"/>
              <w:spacing w:line="270" w:lineRule="exact"/>
              <w:ind w:left="105"/>
              <w:rPr>
                <w:sz w:val="24"/>
              </w:rPr>
            </w:pPr>
            <w:r>
              <w:rPr>
                <w:spacing w:val="-2"/>
                <w:sz w:val="24"/>
              </w:rPr>
              <w:t>Unacceptable</w:t>
            </w:r>
          </w:p>
        </w:tc>
        <w:tc>
          <w:tcPr>
            <w:tcW w:w="6564" w:type="dxa"/>
          </w:tcPr>
          <w:p w14:paraId="36B4F251" w14:textId="1A2D197E" w:rsidR="002E6E74" w:rsidRDefault="002E6E74" w:rsidP="002E6E74">
            <w:pPr>
              <w:pStyle w:val="TableParagraph"/>
              <w:ind w:left="105"/>
              <w:rPr>
                <w:sz w:val="24"/>
              </w:rPr>
            </w:pPr>
            <w:r>
              <w:rPr>
                <w:sz w:val="24"/>
              </w:rPr>
              <w:t>Proposal</w:t>
            </w:r>
            <w:r>
              <w:rPr>
                <w:spacing w:val="-4"/>
                <w:sz w:val="24"/>
              </w:rPr>
              <w:t xml:space="preserve"> </w:t>
            </w:r>
            <w:r>
              <w:rPr>
                <w:sz w:val="24"/>
              </w:rPr>
              <w:t>does</w:t>
            </w:r>
            <w:r>
              <w:rPr>
                <w:spacing w:val="-4"/>
                <w:sz w:val="24"/>
              </w:rPr>
              <w:t xml:space="preserve"> </w:t>
            </w:r>
            <w:r>
              <w:rPr>
                <w:sz w:val="24"/>
              </w:rPr>
              <w:t>not</w:t>
            </w:r>
            <w:r>
              <w:rPr>
                <w:spacing w:val="-4"/>
                <w:sz w:val="24"/>
              </w:rPr>
              <w:t xml:space="preserve"> </w:t>
            </w:r>
            <w:r>
              <w:rPr>
                <w:sz w:val="24"/>
              </w:rPr>
              <w:t>meet</w:t>
            </w:r>
            <w:r>
              <w:rPr>
                <w:spacing w:val="-4"/>
                <w:sz w:val="24"/>
              </w:rPr>
              <w:t xml:space="preserve"> </w:t>
            </w:r>
            <w:r>
              <w:rPr>
                <w:sz w:val="24"/>
              </w:rPr>
              <w:t>small business objectives.</w:t>
            </w:r>
          </w:p>
        </w:tc>
      </w:tr>
    </w:tbl>
    <w:p w14:paraId="35F89D9B" w14:textId="77777777" w:rsidR="006364AD" w:rsidRDefault="006364AD" w:rsidP="006364AD">
      <w:pPr>
        <w:pStyle w:val="Heading2"/>
        <w:tabs>
          <w:tab w:val="left" w:pos="660"/>
        </w:tabs>
        <w:spacing w:before="95"/>
        <w:ind w:left="1380" w:firstLine="0"/>
      </w:pPr>
    </w:p>
    <w:p w14:paraId="4892A0B5" w14:textId="52CA590C" w:rsidR="00411041" w:rsidRPr="001618BD" w:rsidRDefault="005E7509" w:rsidP="00AC7D1C">
      <w:pPr>
        <w:pStyle w:val="Heading2"/>
        <w:numPr>
          <w:ilvl w:val="1"/>
          <w:numId w:val="6"/>
        </w:numPr>
        <w:tabs>
          <w:tab w:val="left" w:pos="660"/>
        </w:tabs>
      </w:pPr>
      <w:r>
        <w:t xml:space="preserve">Factor 5: </w:t>
      </w:r>
      <w:r w:rsidR="009F7B4D" w:rsidRPr="00273ED3">
        <w:t>Cost/Price</w:t>
      </w:r>
      <w:r w:rsidR="009F7B4D" w:rsidRPr="00273ED3">
        <w:rPr>
          <w:spacing w:val="-7"/>
        </w:rPr>
        <w:t xml:space="preserve"> </w:t>
      </w:r>
      <w:r w:rsidR="009F7B4D" w:rsidRPr="00273ED3">
        <w:rPr>
          <w:spacing w:val="-2"/>
        </w:rPr>
        <w:t>Evaluation</w:t>
      </w:r>
    </w:p>
    <w:p w14:paraId="4779A7E3" w14:textId="77777777" w:rsidR="001618BD" w:rsidRPr="00561F5F" w:rsidRDefault="001618BD" w:rsidP="001618BD">
      <w:pPr>
        <w:pStyle w:val="BodyText"/>
        <w:ind w:left="120" w:firstLine="0"/>
      </w:pPr>
      <w:r w:rsidRPr="00561F5F">
        <w:t>The pricing criteria</w:t>
      </w:r>
      <w:r w:rsidRPr="00561F5F">
        <w:rPr>
          <w:spacing w:val="-4"/>
        </w:rPr>
        <w:t xml:space="preserve"> </w:t>
      </w:r>
      <w:r w:rsidRPr="00561F5F">
        <w:t>used</w:t>
      </w:r>
      <w:r w:rsidRPr="00561F5F">
        <w:rPr>
          <w:spacing w:val="-1"/>
        </w:rPr>
        <w:t xml:space="preserve"> </w:t>
      </w:r>
      <w:r w:rsidRPr="00561F5F">
        <w:t>for</w:t>
      </w:r>
      <w:r w:rsidRPr="00561F5F">
        <w:rPr>
          <w:spacing w:val="-4"/>
        </w:rPr>
        <w:t xml:space="preserve"> </w:t>
      </w:r>
      <w:r w:rsidRPr="00561F5F">
        <w:t>evaluation</w:t>
      </w:r>
      <w:r w:rsidRPr="00561F5F">
        <w:rPr>
          <w:spacing w:val="-3"/>
        </w:rPr>
        <w:t xml:space="preserve"> </w:t>
      </w:r>
      <w:r w:rsidRPr="00561F5F">
        <w:t>of</w:t>
      </w:r>
      <w:r w:rsidRPr="00561F5F">
        <w:rPr>
          <w:spacing w:val="-4"/>
        </w:rPr>
        <w:t xml:space="preserve"> </w:t>
      </w:r>
      <w:r w:rsidRPr="00561F5F">
        <w:t>the</w:t>
      </w:r>
      <w:r w:rsidRPr="00561F5F">
        <w:rPr>
          <w:spacing w:val="-4"/>
        </w:rPr>
        <w:t xml:space="preserve"> </w:t>
      </w:r>
      <w:r w:rsidRPr="00561F5F">
        <w:t>Cost/Price</w:t>
      </w:r>
      <w:r w:rsidRPr="00561F5F">
        <w:rPr>
          <w:spacing w:val="-4"/>
        </w:rPr>
        <w:t xml:space="preserve"> </w:t>
      </w:r>
      <w:r w:rsidRPr="00561F5F">
        <w:t>Factor</w:t>
      </w:r>
      <w:r w:rsidRPr="00561F5F">
        <w:rPr>
          <w:spacing w:val="-4"/>
        </w:rPr>
        <w:t xml:space="preserve"> </w:t>
      </w:r>
      <w:r w:rsidRPr="00561F5F">
        <w:t>will</w:t>
      </w:r>
      <w:r w:rsidRPr="00561F5F">
        <w:rPr>
          <w:spacing w:val="-3"/>
        </w:rPr>
        <w:t xml:space="preserve"> </w:t>
      </w:r>
      <w:r w:rsidRPr="00561F5F">
        <w:t>be</w:t>
      </w:r>
      <w:r w:rsidRPr="00561F5F">
        <w:rPr>
          <w:spacing w:val="-4"/>
        </w:rPr>
        <w:t xml:space="preserve"> </w:t>
      </w:r>
      <w:r w:rsidRPr="00561F5F">
        <w:t>Price</w:t>
      </w:r>
      <w:r w:rsidRPr="00561F5F">
        <w:rPr>
          <w:spacing w:val="-4"/>
        </w:rPr>
        <w:t xml:space="preserve"> </w:t>
      </w:r>
      <w:r w:rsidRPr="00561F5F">
        <w:t xml:space="preserve">Reasonableness, Balance, and Total Evaluated Price (TEP). </w:t>
      </w:r>
    </w:p>
    <w:p w14:paraId="76D1334A" w14:textId="7C629D10" w:rsidR="001618BD" w:rsidRPr="00561F5F" w:rsidRDefault="001618BD" w:rsidP="001618BD">
      <w:pPr>
        <w:pStyle w:val="BodyText"/>
        <w:ind w:left="120" w:firstLine="0"/>
      </w:pPr>
      <w:r w:rsidRPr="00561F5F">
        <w:t xml:space="preserve">The TEP will be a consideration in the best value tradeoff award decision.  </w:t>
      </w:r>
    </w:p>
    <w:p w14:paraId="78EC13CF" w14:textId="77777777" w:rsidR="001618BD" w:rsidRDefault="001618BD" w:rsidP="001618BD">
      <w:pPr>
        <w:pStyle w:val="Heading1"/>
        <w:tabs>
          <w:tab w:val="left" w:pos="660"/>
          <w:tab w:val="left" w:pos="1380"/>
        </w:tabs>
        <w:ind w:left="1260" w:right="1165"/>
        <w:rPr>
          <w:highlight w:val="green"/>
          <w:u w:val="none"/>
        </w:rPr>
      </w:pPr>
      <w:bookmarkStart w:id="5" w:name="3.5.1._The_pricing_criteria_used_for_eva"/>
      <w:bookmarkEnd w:id="5"/>
    </w:p>
    <w:p w14:paraId="5EB67455" w14:textId="687AA07B" w:rsidR="001618BD" w:rsidRPr="001618BD" w:rsidRDefault="001618BD" w:rsidP="001618BD">
      <w:pPr>
        <w:pStyle w:val="Heading1"/>
        <w:tabs>
          <w:tab w:val="left" w:pos="660"/>
          <w:tab w:val="left" w:pos="1380"/>
        </w:tabs>
        <w:ind w:left="1260" w:right="1165"/>
        <w:rPr>
          <w:u w:val="none"/>
        </w:rPr>
      </w:pPr>
      <w:r w:rsidRPr="001618BD">
        <w:rPr>
          <w:u w:val="none"/>
        </w:rPr>
        <w:t>3.6.1 Material Pricing</w:t>
      </w:r>
      <w:r w:rsidRPr="001618BD">
        <w:rPr>
          <w:b w:val="0"/>
          <w:bCs w:val="0"/>
          <w:u w:val="none"/>
        </w:rPr>
        <w:t xml:space="preserve">. </w:t>
      </w:r>
    </w:p>
    <w:p w14:paraId="1899D399" w14:textId="77777777" w:rsidR="001618BD" w:rsidRPr="001618BD" w:rsidRDefault="001618BD" w:rsidP="001618BD">
      <w:pPr>
        <w:pStyle w:val="BodyText"/>
        <w:ind w:left="780" w:firstLine="0"/>
      </w:pPr>
      <w:bookmarkStart w:id="6" w:name="_Hlk149131145"/>
      <w:r w:rsidRPr="001618BD">
        <w:t xml:space="preserve">Fixed material prices are established and are subject to an Economic Price Adjustment (EPA) on a semi-annual basis pursuant to Procurement Note C09, </w:t>
      </w:r>
      <w:r w:rsidRPr="001618BD">
        <w:rPr>
          <w:i/>
          <w:iCs/>
        </w:rPr>
        <w:t xml:space="preserve">Economic Price Adjustment (EPA) – Department of Labor Index </w:t>
      </w:r>
      <w:r w:rsidRPr="001618BD">
        <w:t xml:space="preserve">and Note L24, </w:t>
      </w:r>
      <w:r w:rsidRPr="001618BD">
        <w:rPr>
          <w:i/>
          <w:iCs/>
        </w:rPr>
        <w:t>Economic Price Adjustment (EPA) – Established Prices.</w:t>
      </w:r>
      <w:r w:rsidRPr="001618BD">
        <w:t xml:space="preserve">  Material prices will be paid to the vendor by DLA per delivery order against the Contract Line-Item Number (CLIN) associated with the NSN.    </w:t>
      </w:r>
    </w:p>
    <w:p w14:paraId="60574B94" w14:textId="77777777" w:rsidR="001618BD" w:rsidRPr="001618BD" w:rsidRDefault="001618BD" w:rsidP="001618BD">
      <w:pPr>
        <w:pStyle w:val="BodyText"/>
        <w:ind w:left="780" w:firstLine="0"/>
      </w:pPr>
      <w:r w:rsidRPr="001618BD">
        <w:t xml:space="preserve">All NSNs with active demand history shall be priced for this action utilizing the Market Basket items found at Request for Proposal (RFP) Attachment 2.  Evaluation for award is on an all or none basis.  Failure to submit a price for each NSN in the Market Basket may result in an unacceptable price proposal and thus, if the Offeror does not propose for all items in the Market Basket, the Offeror may not be considered for award.    While evaluation is based on the entire Market Basket, the actual award may be made for less than the entire population of NSNs. </w:t>
      </w:r>
    </w:p>
    <w:p w14:paraId="0FFB530C" w14:textId="77777777" w:rsidR="001618BD" w:rsidRPr="001618BD" w:rsidRDefault="001618BD" w:rsidP="001618BD">
      <w:pPr>
        <w:pStyle w:val="BodyText"/>
        <w:ind w:left="780" w:firstLine="0"/>
      </w:pPr>
      <w:r w:rsidRPr="001618BD">
        <w:t xml:space="preserve">Offerors shall use the Estimated Annual Demand (EAD) quantity of the items identified in RFP Attachment 2.  The estimated quantities provided are based on historical demand and operating conditions.  These estimates may not reflect the quantities realized during the ChemPOL contract performance.  </w:t>
      </w:r>
    </w:p>
    <w:p w14:paraId="37ADA483" w14:textId="77777777" w:rsidR="001618BD" w:rsidRPr="001618BD" w:rsidRDefault="001618BD" w:rsidP="001618BD">
      <w:pPr>
        <w:pStyle w:val="BodyText"/>
        <w:ind w:left="780" w:firstLine="0"/>
      </w:pPr>
      <w:r w:rsidRPr="001618BD">
        <w:t xml:space="preserve">Note: The Government intends to exercise an EPA adjustment at time of award.  </w:t>
      </w:r>
    </w:p>
    <w:bookmarkEnd w:id="6"/>
    <w:p w14:paraId="5C7D9BEC" w14:textId="77777777" w:rsidR="00D34BF7" w:rsidRPr="001618BD" w:rsidRDefault="00D34BF7" w:rsidP="00D34BF7">
      <w:pPr>
        <w:pStyle w:val="BodyText"/>
        <w:rPr>
          <w:b/>
          <w:bCs/>
        </w:rPr>
      </w:pPr>
    </w:p>
    <w:p w14:paraId="59D39A34" w14:textId="77777777" w:rsidR="00D34BF7" w:rsidRPr="001618BD" w:rsidRDefault="00D34BF7" w:rsidP="001618BD">
      <w:pPr>
        <w:pStyle w:val="Heading1"/>
        <w:numPr>
          <w:ilvl w:val="2"/>
          <w:numId w:val="31"/>
        </w:numPr>
        <w:tabs>
          <w:tab w:val="left" w:pos="660"/>
          <w:tab w:val="left" w:pos="1380"/>
        </w:tabs>
        <w:ind w:right="1165"/>
        <w:rPr>
          <w:u w:val="none"/>
        </w:rPr>
      </w:pPr>
      <w:r w:rsidRPr="001618BD">
        <w:rPr>
          <w:u w:val="none"/>
        </w:rPr>
        <w:t>Price Reasonableness</w:t>
      </w:r>
    </w:p>
    <w:p w14:paraId="25CFA531" w14:textId="46258BC4" w:rsidR="00D34BF7" w:rsidRPr="001618BD" w:rsidRDefault="00D34BF7" w:rsidP="001618BD">
      <w:pPr>
        <w:pStyle w:val="Heading1"/>
        <w:tabs>
          <w:tab w:val="left" w:pos="660"/>
          <w:tab w:val="left" w:pos="1380"/>
        </w:tabs>
        <w:ind w:left="720" w:right="1165" w:firstLine="0"/>
        <w:rPr>
          <w:u w:val="none"/>
        </w:rPr>
      </w:pPr>
      <w:r w:rsidRPr="001618BD">
        <w:rPr>
          <w:b w:val="0"/>
          <w:bCs w:val="0"/>
          <w:u w:val="none"/>
        </w:rPr>
        <w:t xml:space="preserve">Adequate price competition is expected to support the determination of price reasonableness.  Price analysis techniques may be utilized to further validate price reasonableness.  If adequate price competition is not obtained or if price reasonableness cannot be determined using price analysis of Government obtained information, additional data in accordance with FAR 15.4 will be required to </w:t>
      </w:r>
      <w:r w:rsidRPr="001618BD">
        <w:rPr>
          <w:b w:val="0"/>
          <w:bCs w:val="0"/>
          <w:u w:val="none"/>
        </w:rPr>
        <w:lastRenderedPageBreak/>
        <w:t xml:space="preserve">support the reasonableness of the proposed price.  </w:t>
      </w:r>
    </w:p>
    <w:p w14:paraId="0BC18F87" w14:textId="4900BB38" w:rsidR="00D34BF7" w:rsidRPr="00561F5F" w:rsidRDefault="00D34BF7" w:rsidP="00524FAE">
      <w:pPr>
        <w:pStyle w:val="BodyText"/>
      </w:pPr>
      <w:r w:rsidRPr="00561F5F">
        <w:t xml:space="preserve"> </w:t>
      </w:r>
    </w:p>
    <w:p w14:paraId="0657BB96" w14:textId="672A9791" w:rsidR="00D34BF7" w:rsidRDefault="00D34BF7" w:rsidP="00561F5F">
      <w:pPr>
        <w:pStyle w:val="Heading1"/>
        <w:numPr>
          <w:ilvl w:val="2"/>
          <w:numId w:val="33"/>
        </w:numPr>
        <w:tabs>
          <w:tab w:val="left" w:pos="660"/>
          <w:tab w:val="left" w:pos="1380"/>
        </w:tabs>
        <w:ind w:right="1165"/>
        <w:rPr>
          <w:u w:val="none"/>
        </w:rPr>
      </w:pPr>
      <w:r w:rsidRPr="00561F5F">
        <w:rPr>
          <w:u w:val="none"/>
        </w:rPr>
        <w:t>Management Charge</w:t>
      </w:r>
    </w:p>
    <w:p w14:paraId="378A9EF9" w14:textId="25C9EAB2" w:rsidR="00561F5F" w:rsidRPr="00561F5F" w:rsidRDefault="00561F5F" w:rsidP="00946E6A">
      <w:pPr>
        <w:pStyle w:val="Heading1"/>
        <w:tabs>
          <w:tab w:val="left" w:pos="660"/>
          <w:tab w:val="left" w:pos="1380"/>
        </w:tabs>
        <w:ind w:right="1166" w:firstLine="0"/>
        <w:rPr>
          <w:b w:val="0"/>
          <w:bCs w:val="0"/>
          <w:u w:val="none"/>
        </w:rPr>
      </w:pPr>
      <w:r w:rsidRPr="00561F5F">
        <w:rPr>
          <w:b w:val="0"/>
          <w:bCs w:val="0"/>
          <w:u w:val="none"/>
        </w:rPr>
        <w:t>Fixed pricing is established for the level of performance required to support demands over a ten-year ordering period, to include a five-year base ordering period, one three-year option period, and one two-year option period.  The management charge will be paid out monthly against the management charge delivery order.</w:t>
      </w:r>
    </w:p>
    <w:p w14:paraId="24AE47F5" w14:textId="77777777" w:rsidR="00561F5F" w:rsidRDefault="00561F5F" w:rsidP="00561F5F">
      <w:pPr>
        <w:pStyle w:val="Heading1"/>
        <w:tabs>
          <w:tab w:val="left" w:pos="660"/>
          <w:tab w:val="left" w:pos="1380"/>
        </w:tabs>
        <w:ind w:right="1165" w:firstLine="0"/>
        <w:rPr>
          <w:u w:val="none"/>
        </w:rPr>
      </w:pPr>
    </w:p>
    <w:p w14:paraId="45FD9417" w14:textId="18ED6F76" w:rsidR="00561F5F" w:rsidRPr="00946E6A" w:rsidRDefault="00561F5F" w:rsidP="00561F5F">
      <w:pPr>
        <w:pStyle w:val="Heading1"/>
        <w:tabs>
          <w:tab w:val="left" w:pos="660"/>
          <w:tab w:val="left" w:pos="1380"/>
        </w:tabs>
        <w:ind w:right="1165" w:firstLine="0"/>
        <w:rPr>
          <w:b w:val="0"/>
          <w:bCs w:val="0"/>
          <w:u w:val="none"/>
        </w:rPr>
      </w:pPr>
      <w:r w:rsidRPr="00946E6A">
        <w:rPr>
          <w:b w:val="0"/>
          <w:bCs w:val="0"/>
          <w:u w:val="none"/>
        </w:rPr>
        <w:t>The material management charge includes all the elements for supporting the effort.</w:t>
      </w:r>
      <w:r w:rsidR="00946E6A" w:rsidRPr="00946E6A">
        <w:rPr>
          <w:b w:val="0"/>
          <w:bCs w:val="0"/>
          <w:u w:val="none"/>
        </w:rPr>
        <w:t xml:space="preserve">  This price is to be stated as a total amount for the based and option period(s).  The material management charge is inclusive of all incidental services, including but not limited to overhead, general and administrative, and profit.</w:t>
      </w:r>
    </w:p>
    <w:p w14:paraId="1F135FE1" w14:textId="77777777" w:rsidR="00D34BF7" w:rsidRPr="00561F5F" w:rsidRDefault="00D34BF7" w:rsidP="00D34BF7">
      <w:pPr>
        <w:pStyle w:val="BodyText"/>
        <w:ind w:left="840"/>
      </w:pPr>
    </w:p>
    <w:p w14:paraId="7561E2B2" w14:textId="77777777" w:rsidR="00D34BF7" w:rsidRPr="00561F5F" w:rsidRDefault="00D34BF7" w:rsidP="00561F5F">
      <w:pPr>
        <w:pStyle w:val="Heading1"/>
        <w:numPr>
          <w:ilvl w:val="2"/>
          <w:numId w:val="34"/>
        </w:numPr>
        <w:tabs>
          <w:tab w:val="left" w:pos="660"/>
          <w:tab w:val="left" w:pos="1380"/>
        </w:tabs>
        <w:ind w:right="1165"/>
        <w:rPr>
          <w:u w:val="none"/>
        </w:rPr>
      </w:pPr>
      <w:r w:rsidRPr="00561F5F">
        <w:rPr>
          <w:u w:val="none"/>
        </w:rPr>
        <w:t>Transition CLIN</w:t>
      </w:r>
    </w:p>
    <w:p w14:paraId="4742CAEA" w14:textId="77777777" w:rsidR="00D34BF7" w:rsidRPr="00561F5F" w:rsidRDefault="00D34BF7" w:rsidP="00561F5F">
      <w:pPr>
        <w:pStyle w:val="Heading1"/>
        <w:tabs>
          <w:tab w:val="left" w:pos="660"/>
          <w:tab w:val="left" w:pos="1380"/>
        </w:tabs>
        <w:ind w:right="1165" w:firstLine="0"/>
        <w:rPr>
          <w:b w:val="0"/>
          <w:bCs w:val="0"/>
          <w:u w:val="none"/>
        </w:rPr>
      </w:pPr>
      <w:r w:rsidRPr="00561F5F">
        <w:rPr>
          <w:b w:val="0"/>
          <w:bCs w:val="0"/>
          <w:u w:val="none"/>
        </w:rPr>
        <w:t>Fixed Pricing is established for the level of performance to support efforts during the first twelve-month period to cover transition, inventory build-up, and implementation.  This should include, but is not limited to, staffing, inventory, and activation.  Payment for this CLIN will occur monthly during the transition period as milestones are reached in accordance with</w:t>
      </w:r>
      <w:r w:rsidRPr="00561F5F" w:rsidDel="00D1026D">
        <w:rPr>
          <w:b w:val="0"/>
          <w:bCs w:val="0"/>
          <w:u w:val="none"/>
        </w:rPr>
        <w:t xml:space="preserve"> </w:t>
      </w:r>
      <w:r w:rsidRPr="00561F5F">
        <w:rPr>
          <w:b w:val="0"/>
          <w:bCs w:val="0"/>
          <w:u w:val="none"/>
        </w:rPr>
        <w:t>the proposed transition milestones submitted by the Offeror. Transition charges will be included in the total contract price.  However, transition charges will not be evaluated as part of the TEP.  All proposed transition charges will be evaluated for reasonableness and should be supported by other than formal cost and pricing data in accordance with FAR.15.403-3.</w:t>
      </w:r>
    </w:p>
    <w:p w14:paraId="686F3D69" w14:textId="77777777" w:rsidR="00D34BF7" w:rsidRPr="00561F5F" w:rsidRDefault="00D34BF7" w:rsidP="00D34BF7">
      <w:pPr>
        <w:pStyle w:val="Heading1"/>
        <w:tabs>
          <w:tab w:val="left" w:pos="660"/>
          <w:tab w:val="left" w:pos="1380"/>
        </w:tabs>
        <w:ind w:left="120" w:right="1165" w:firstLine="0"/>
        <w:rPr>
          <w:b w:val="0"/>
          <w:bCs w:val="0"/>
          <w:u w:val="none"/>
        </w:rPr>
      </w:pPr>
    </w:p>
    <w:p w14:paraId="0E93CD26" w14:textId="77777777" w:rsidR="00D34BF7" w:rsidRPr="00561F5F" w:rsidRDefault="00D34BF7" w:rsidP="00561F5F">
      <w:pPr>
        <w:pStyle w:val="Heading1"/>
        <w:numPr>
          <w:ilvl w:val="2"/>
          <w:numId w:val="35"/>
        </w:numPr>
        <w:tabs>
          <w:tab w:val="left" w:pos="660"/>
          <w:tab w:val="left" w:pos="1380"/>
        </w:tabs>
        <w:ind w:right="1165"/>
        <w:rPr>
          <w:u w:val="none"/>
        </w:rPr>
      </w:pPr>
      <w:r w:rsidRPr="00561F5F">
        <w:rPr>
          <w:u w:val="none"/>
        </w:rPr>
        <w:t>Throughput Charge</w:t>
      </w:r>
    </w:p>
    <w:p w14:paraId="5731E2C6" w14:textId="77777777" w:rsidR="00D34BF7" w:rsidRDefault="00D34BF7" w:rsidP="00561F5F">
      <w:pPr>
        <w:pStyle w:val="NoSpacing"/>
        <w:ind w:left="660"/>
        <w:rPr>
          <w:rFonts w:ascii="Times New Roman" w:hAnsi="Times New Roman" w:cs="Times New Roman"/>
          <w:sz w:val="24"/>
          <w:szCs w:val="24"/>
        </w:rPr>
      </w:pPr>
      <w:r w:rsidRPr="00561F5F">
        <w:rPr>
          <w:rFonts w:ascii="Times New Roman" w:hAnsi="Times New Roman" w:cs="Times New Roman"/>
          <w:sz w:val="24"/>
          <w:szCs w:val="24"/>
        </w:rPr>
        <w:t>This charge will be added to the material unit price for each NSN and reflected on each delivery order.  This charge is applicable throughout the entire life of the contract.</w:t>
      </w:r>
    </w:p>
    <w:p w14:paraId="75386EE4" w14:textId="77777777" w:rsidR="00524FAE" w:rsidRDefault="00524FAE" w:rsidP="00561F5F">
      <w:pPr>
        <w:pStyle w:val="NoSpacing"/>
        <w:ind w:left="660"/>
        <w:rPr>
          <w:rFonts w:ascii="Times New Roman" w:hAnsi="Times New Roman" w:cs="Times New Roman"/>
          <w:sz w:val="24"/>
          <w:szCs w:val="24"/>
        </w:rPr>
      </w:pPr>
    </w:p>
    <w:p w14:paraId="4FCC624E" w14:textId="77777777" w:rsidR="00524FAE" w:rsidRPr="001618BD" w:rsidRDefault="00524FAE" w:rsidP="00524FAE">
      <w:pPr>
        <w:pStyle w:val="Heading1"/>
        <w:numPr>
          <w:ilvl w:val="2"/>
          <w:numId w:val="17"/>
        </w:numPr>
        <w:tabs>
          <w:tab w:val="left" w:pos="660"/>
          <w:tab w:val="left" w:pos="1380"/>
        </w:tabs>
        <w:ind w:right="1165"/>
        <w:rPr>
          <w:u w:val="none"/>
        </w:rPr>
      </w:pPr>
      <w:r w:rsidRPr="001618BD">
        <w:rPr>
          <w:u w:val="none"/>
        </w:rPr>
        <w:t>Balance</w:t>
      </w:r>
    </w:p>
    <w:p w14:paraId="6EE41796" w14:textId="77777777" w:rsidR="00524FAE" w:rsidRPr="001618BD" w:rsidRDefault="00524FAE" w:rsidP="00524FAE">
      <w:pPr>
        <w:pStyle w:val="Heading1"/>
        <w:tabs>
          <w:tab w:val="left" w:pos="660"/>
          <w:tab w:val="left" w:pos="1380"/>
        </w:tabs>
        <w:ind w:left="720" w:right="1165" w:firstLine="0"/>
        <w:rPr>
          <w:u w:val="none"/>
        </w:rPr>
      </w:pPr>
      <w:r w:rsidRPr="001618BD">
        <w:rPr>
          <w:b w:val="0"/>
          <w:bCs w:val="0"/>
          <w:u w:val="none"/>
        </w:rPr>
        <w:t xml:space="preserve">Unbalanced pricing is discussed in FAR 15.404-1(g).  Unbalanced pricing exists when, despite an acceptable total evaluated price, the price of one or more contract line items is significantly overstated or underestimated as indicated by the application of analysis techniques.  The Government shall analyze offers to determine whether unbalanced separately priced line items exist.  Offers that are determined to be unbalanced may be rejected if the lack of balance poses an unacceptable risk to the Government. </w:t>
      </w:r>
    </w:p>
    <w:p w14:paraId="3F69B9BF" w14:textId="77777777" w:rsidR="00524FAE" w:rsidRPr="00D34BF7" w:rsidRDefault="00524FAE" w:rsidP="00524FAE">
      <w:pPr>
        <w:pStyle w:val="Heading1"/>
        <w:tabs>
          <w:tab w:val="left" w:pos="660"/>
          <w:tab w:val="left" w:pos="1380"/>
        </w:tabs>
        <w:ind w:left="1380" w:right="1165" w:firstLine="0"/>
        <w:rPr>
          <w:highlight w:val="green"/>
          <w:u w:val="none"/>
        </w:rPr>
      </w:pPr>
    </w:p>
    <w:p w14:paraId="5607AFB9" w14:textId="77777777" w:rsidR="00524FAE" w:rsidRPr="00561F5F" w:rsidRDefault="00524FAE" w:rsidP="00524FAE">
      <w:pPr>
        <w:pStyle w:val="Heading1"/>
        <w:numPr>
          <w:ilvl w:val="2"/>
          <w:numId w:val="32"/>
        </w:numPr>
        <w:tabs>
          <w:tab w:val="left" w:pos="660"/>
          <w:tab w:val="left" w:pos="1380"/>
        </w:tabs>
        <w:ind w:right="1165"/>
        <w:rPr>
          <w:u w:val="none"/>
        </w:rPr>
      </w:pPr>
      <w:r w:rsidRPr="00561F5F">
        <w:rPr>
          <w:u w:val="none"/>
        </w:rPr>
        <w:t>Total Evaluated Price</w:t>
      </w:r>
    </w:p>
    <w:p w14:paraId="3F08CDCF" w14:textId="7FED3627" w:rsidR="00524FAE" w:rsidRDefault="00524FAE" w:rsidP="00524FAE">
      <w:pPr>
        <w:pStyle w:val="NoSpacing"/>
        <w:ind w:left="660"/>
        <w:rPr>
          <w:rFonts w:ascii="Times New Roman" w:hAnsi="Times New Roman" w:cs="Times New Roman"/>
          <w:sz w:val="24"/>
          <w:szCs w:val="24"/>
        </w:rPr>
      </w:pPr>
      <w:r w:rsidRPr="00524FAE">
        <w:rPr>
          <w:rFonts w:ascii="Times New Roman" w:hAnsi="Times New Roman" w:cs="Times New Roman"/>
          <w:sz w:val="24"/>
          <w:szCs w:val="24"/>
        </w:rPr>
        <w:t>The TEP will be calculated as follows:</w:t>
      </w:r>
    </w:p>
    <w:p w14:paraId="2A919D3F" w14:textId="77777777" w:rsidR="00524FAE" w:rsidRDefault="00524FAE" w:rsidP="00524FAE">
      <w:pPr>
        <w:pStyle w:val="NoSpacing"/>
        <w:ind w:left="660"/>
        <w:rPr>
          <w:rFonts w:ascii="Times New Roman" w:hAnsi="Times New Roman" w:cs="Times New Roman"/>
          <w:sz w:val="24"/>
          <w:szCs w:val="24"/>
        </w:rPr>
      </w:pPr>
    </w:p>
    <w:p w14:paraId="4CFFEBD8" w14:textId="77777777" w:rsidR="00524FAE" w:rsidRDefault="00524FAE" w:rsidP="00524FAE">
      <w:pPr>
        <w:pStyle w:val="NoSpacing"/>
        <w:ind w:left="660"/>
        <w:rPr>
          <w:rFonts w:ascii="Times New Roman" w:hAnsi="Times New Roman" w:cs="Times New Roman"/>
          <w:sz w:val="24"/>
          <w:szCs w:val="24"/>
        </w:rPr>
      </w:pPr>
    </w:p>
    <w:p w14:paraId="6A672D54" w14:textId="77777777" w:rsidR="00524FAE" w:rsidRDefault="00524FAE" w:rsidP="00524FAE">
      <w:pPr>
        <w:pStyle w:val="NoSpacing"/>
        <w:ind w:left="660"/>
        <w:rPr>
          <w:rFonts w:ascii="Times New Roman" w:hAnsi="Times New Roman" w:cs="Times New Roman"/>
          <w:sz w:val="24"/>
          <w:szCs w:val="24"/>
        </w:rPr>
      </w:pPr>
    </w:p>
    <w:p w14:paraId="05B1C889" w14:textId="77777777" w:rsidR="00524FAE" w:rsidRDefault="00524FAE" w:rsidP="00524FAE">
      <w:pPr>
        <w:pStyle w:val="NoSpacing"/>
        <w:ind w:left="660"/>
        <w:rPr>
          <w:rFonts w:ascii="Times New Roman" w:hAnsi="Times New Roman" w:cs="Times New Roman"/>
          <w:sz w:val="24"/>
          <w:szCs w:val="24"/>
        </w:rPr>
      </w:pPr>
    </w:p>
    <w:p w14:paraId="5470ED58" w14:textId="77777777" w:rsidR="00524FAE" w:rsidRDefault="00524FAE" w:rsidP="00524FAE">
      <w:pPr>
        <w:pStyle w:val="NoSpacing"/>
        <w:ind w:left="660"/>
        <w:rPr>
          <w:rFonts w:ascii="Times New Roman" w:hAnsi="Times New Roman" w:cs="Times New Roman"/>
          <w:sz w:val="24"/>
          <w:szCs w:val="24"/>
        </w:rPr>
      </w:pPr>
    </w:p>
    <w:p w14:paraId="55F9F43C" w14:textId="77777777" w:rsidR="00524FAE" w:rsidRPr="00524FAE" w:rsidRDefault="00524FAE" w:rsidP="00524FAE">
      <w:pPr>
        <w:pStyle w:val="NoSpacing"/>
        <w:ind w:left="660"/>
        <w:rPr>
          <w:rFonts w:ascii="Times New Roman" w:hAnsi="Times New Roman" w:cs="Times New Roman"/>
          <w:sz w:val="24"/>
          <w:szCs w:val="24"/>
        </w:r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20"/>
      </w:tblGrid>
      <w:tr w:rsidR="00524FAE" w:rsidRPr="00561F5F" w14:paraId="54226AE5" w14:textId="77777777" w:rsidTr="0089631B">
        <w:trPr>
          <w:trHeight w:val="180"/>
        </w:trPr>
        <w:tc>
          <w:tcPr>
            <w:tcW w:w="8820" w:type="dxa"/>
            <w:shd w:val="clear" w:color="auto" w:fill="4F81BC"/>
          </w:tcPr>
          <w:p w14:paraId="15E6D913" w14:textId="77777777" w:rsidR="00524FAE" w:rsidRPr="00561F5F" w:rsidRDefault="00524FAE" w:rsidP="0089631B">
            <w:pPr>
              <w:pStyle w:val="TableParagraph"/>
              <w:spacing w:line="256" w:lineRule="exact"/>
              <w:rPr>
                <w:sz w:val="24"/>
              </w:rPr>
            </w:pPr>
            <w:r w:rsidRPr="00561F5F">
              <w:rPr>
                <w:color w:val="FFFFFF"/>
                <w:sz w:val="24"/>
              </w:rPr>
              <w:lastRenderedPageBreak/>
              <w:t>TEP</w:t>
            </w:r>
            <w:r w:rsidRPr="00561F5F">
              <w:rPr>
                <w:color w:val="FFFFFF"/>
                <w:spacing w:val="-2"/>
                <w:sz w:val="24"/>
              </w:rPr>
              <w:t xml:space="preserve"> Formula:</w:t>
            </w:r>
          </w:p>
        </w:tc>
      </w:tr>
      <w:tr w:rsidR="00524FAE" w:rsidRPr="00561F5F" w14:paraId="09A2DAC2" w14:textId="77777777" w:rsidTr="0089631B">
        <w:trPr>
          <w:trHeight w:val="2061"/>
        </w:trPr>
        <w:tc>
          <w:tcPr>
            <w:tcW w:w="8820" w:type="dxa"/>
          </w:tcPr>
          <w:p w14:paraId="476BA77C" w14:textId="77777777" w:rsidR="00524FAE" w:rsidRPr="00561F5F" w:rsidRDefault="00524FAE" w:rsidP="0089631B">
            <w:pPr>
              <w:pStyle w:val="TableParagraph"/>
              <w:spacing w:line="270" w:lineRule="exact"/>
              <w:ind w:left="0"/>
              <w:rPr>
                <w:sz w:val="24"/>
              </w:rPr>
            </w:pPr>
            <w:r w:rsidRPr="00561F5F">
              <w:rPr>
                <w:sz w:val="24"/>
              </w:rPr>
              <w:t xml:space="preserve">[(NSN unit prices + Throughput Fee %age) * Year 1 EADs] </w:t>
            </w:r>
            <w:r w:rsidRPr="00561F5F">
              <w:rPr>
                <w:spacing w:val="-10"/>
                <w:sz w:val="24"/>
              </w:rPr>
              <w:t xml:space="preserve">+ </w:t>
            </w:r>
          </w:p>
          <w:p w14:paraId="08052727" w14:textId="77777777" w:rsidR="00524FAE" w:rsidRPr="00561F5F" w:rsidRDefault="00524FAE" w:rsidP="0089631B">
            <w:pPr>
              <w:pStyle w:val="TableParagraph"/>
              <w:spacing w:line="270" w:lineRule="exact"/>
              <w:ind w:left="0"/>
              <w:rPr>
                <w:sz w:val="24"/>
              </w:rPr>
            </w:pPr>
            <w:r w:rsidRPr="00561F5F">
              <w:rPr>
                <w:sz w:val="24"/>
              </w:rPr>
              <w:t xml:space="preserve">[(NSN unit prices + Throughput Fee %age) * Year 2 EADs] </w:t>
            </w:r>
            <w:r w:rsidRPr="00561F5F">
              <w:rPr>
                <w:spacing w:val="-10"/>
                <w:sz w:val="24"/>
              </w:rPr>
              <w:t xml:space="preserve">+ </w:t>
            </w:r>
          </w:p>
          <w:p w14:paraId="48BBB43F" w14:textId="77777777" w:rsidR="00524FAE" w:rsidRPr="00561F5F" w:rsidRDefault="00524FAE" w:rsidP="0089631B">
            <w:pPr>
              <w:pStyle w:val="TableParagraph"/>
              <w:spacing w:line="270" w:lineRule="exact"/>
              <w:ind w:left="0"/>
              <w:rPr>
                <w:sz w:val="24"/>
              </w:rPr>
            </w:pPr>
            <w:r w:rsidRPr="00561F5F">
              <w:rPr>
                <w:sz w:val="24"/>
              </w:rPr>
              <w:t xml:space="preserve">[(NSN unit prices + Throughput Fee %age) * Year 3 EADs] </w:t>
            </w:r>
            <w:r w:rsidRPr="00561F5F">
              <w:rPr>
                <w:spacing w:val="-10"/>
                <w:sz w:val="24"/>
              </w:rPr>
              <w:t xml:space="preserve">+ </w:t>
            </w:r>
          </w:p>
          <w:p w14:paraId="63FEADC0" w14:textId="77777777" w:rsidR="00524FAE" w:rsidRPr="00561F5F" w:rsidRDefault="00524FAE" w:rsidP="0089631B">
            <w:pPr>
              <w:pStyle w:val="TableParagraph"/>
              <w:spacing w:line="270" w:lineRule="exact"/>
              <w:ind w:left="0"/>
              <w:rPr>
                <w:sz w:val="24"/>
              </w:rPr>
            </w:pPr>
            <w:r w:rsidRPr="00561F5F">
              <w:rPr>
                <w:sz w:val="24"/>
              </w:rPr>
              <w:t xml:space="preserve">[(NSN unit prices + Throughput Fee %age) * Year 4 EADs] </w:t>
            </w:r>
            <w:r w:rsidRPr="00561F5F">
              <w:rPr>
                <w:spacing w:val="-10"/>
                <w:sz w:val="24"/>
              </w:rPr>
              <w:t xml:space="preserve">+ </w:t>
            </w:r>
          </w:p>
          <w:p w14:paraId="3C5C88ED" w14:textId="77777777" w:rsidR="00524FAE" w:rsidRPr="00561F5F" w:rsidRDefault="00524FAE" w:rsidP="0089631B">
            <w:pPr>
              <w:pStyle w:val="TableParagraph"/>
              <w:spacing w:line="270" w:lineRule="exact"/>
              <w:ind w:left="0"/>
              <w:rPr>
                <w:sz w:val="24"/>
              </w:rPr>
            </w:pPr>
            <w:r w:rsidRPr="00561F5F">
              <w:rPr>
                <w:sz w:val="24"/>
              </w:rPr>
              <w:t xml:space="preserve">[(NSN unit prices + Throughput Fee %age) * Year 5 EADs] </w:t>
            </w:r>
            <w:r w:rsidRPr="00561F5F">
              <w:rPr>
                <w:spacing w:val="-10"/>
                <w:sz w:val="24"/>
              </w:rPr>
              <w:t xml:space="preserve">+ </w:t>
            </w:r>
          </w:p>
          <w:p w14:paraId="44FDAE56" w14:textId="77777777" w:rsidR="00524FAE" w:rsidRPr="00561F5F" w:rsidRDefault="00524FAE" w:rsidP="0089631B">
            <w:pPr>
              <w:pStyle w:val="TableParagraph"/>
              <w:ind w:left="0"/>
              <w:rPr>
                <w:sz w:val="24"/>
              </w:rPr>
            </w:pPr>
            <w:r w:rsidRPr="00561F5F">
              <w:rPr>
                <w:sz w:val="24"/>
              </w:rPr>
              <w:t xml:space="preserve">The sum of above * 2 +  </w:t>
            </w:r>
          </w:p>
          <w:p w14:paraId="5315E299" w14:textId="77777777" w:rsidR="00524FAE" w:rsidRPr="00561F5F" w:rsidRDefault="00524FAE" w:rsidP="0089631B">
            <w:pPr>
              <w:pStyle w:val="TableParagraph"/>
              <w:ind w:left="0"/>
              <w:rPr>
                <w:sz w:val="24"/>
              </w:rPr>
            </w:pPr>
            <w:r w:rsidRPr="00561F5F">
              <w:rPr>
                <w:sz w:val="24"/>
              </w:rPr>
              <w:t>Management Charge =</w:t>
            </w:r>
            <w:r w:rsidRPr="00561F5F">
              <w:rPr>
                <w:spacing w:val="-1"/>
                <w:sz w:val="24"/>
              </w:rPr>
              <w:t xml:space="preserve"> </w:t>
            </w:r>
            <w:r w:rsidRPr="00561F5F">
              <w:rPr>
                <w:spacing w:val="-5"/>
                <w:sz w:val="24"/>
              </w:rPr>
              <w:t>TEP</w:t>
            </w:r>
          </w:p>
        </w:tc>
      </w:tr>
    </w:tbl>
    <w:p w14:paraId="4892A0B8" w14:textId="6C8665BE" w:rsidR="00411041" w:rsidRDefault="00524FAE">
      <w:pPr>
        <w:pStyle w:val="BodyText"/>
        <w:spacing w:before="9"/>
        <w:ind w:left="0" w:firstLine="0"/>
        <w:rPr>
          <w:sz w:val="34"/>
        </w:rPr>
      </w:pPr>
      <w:r>
        <w:rPr>
          <w:sz w:val="34"/>
        </w:rPr>
        <w:tab/>
      </w:r>
    </w:p>
    <w:p w14:paraId="687DD879" w14:textId="42408D74" w:rsidR="00524FAE" w:rsidRPr="00524FAE" w:rsidRDefault="00524FAE">
      <w:pPr>
        <w:pStyle w:val="BodyText"/>
        <w:spacing w:before="9"/>
        <w:ind w:left="0" w:firstLine="0"/>
      </w:pPr>
      <w:r w:rsidRPr="00524FAE">
        <w:t>Example:</w:t>
      </w:r>
    </w:p>
    <w:p w14:paraId="53F678FD" w14:textId="318C6F15" w:rsidR="00524FAE" w:rsidRDefault="00524FAE">
      <w:pPr>
        <w:pStyle w:val="BodyText"/>
        <w:spacing w:before="9"/>
        <w:ind w:left="0" w:firstLine="0"/>
        <w:rPr>
          <w:sz w:val="34"/>
        </w:rPr>
      </w:pPr>
      <w:r w:rsidRPr="00561F5F">
        <w:rPr>
          <w:noProof/>
        </w:rPr>
        <w:drawing>
          <wp:inline distT="0" distB="0" distL="0" distR="0" wp14:anchorId="738E450E" wp14:editId="5183BD82">
            <wp:extent cx="6261100" cy="2973070"/>
            <wp:effectExtent l="0" t="0" r="6350" b="0"/>
            <wp:docPr id="7296961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1100" cy="2973070"/>
                    </a:xfrm>
                    <a:prstGeom prst="rect">
                      <a:avLst/>
                    </a:prstGeom>
                    <a:noFill/>
                    <a:ln>
                      <a:noFill/>
                    </a:ln>
                  </pic:spPr>
                </pic:pic>
              </a:graphicData>
            </a:graphic>
          </wp:inline>
        </w:drawing>
      </w:r>
    </w:p>
    <w:p w14:paraId="073111B0" w14:textId="77777777" w:rsidR="00524FAE" w:rsidRDefault="00524FAE">
      <w:pPr>
        <w:pStyle w:val="BodyText"/>
        <w:spacing w:before="9"/>
        <w:ind w:left="0" w:firstLine="0"/>
        <w:rPr>
          <w:sz w:val="34"/>
        </w:rPr>
      </w:pPr>
    </w:p>
    <w:p w14:paraId="4892A0C9" w14:textId="7CF179D9" w:rsidR="00411041" w:rsidRPr="00CC0167" w:rsidRDefault="009F7B4D">
      <w:pPr>
        <w:pStyle w:val="Heading1"/>
        <w:numPr>
          <w:ilvl w:val="1"/>
          <w:numId w:val="3"/>
        </w:numPr>
        <w:tabs>
          <w:tab w:val="left" w:pos="660"/>
        </w:tabs>
        <w:rPr>
          <w:u w:val="none"/>
        </w:rPr>
      </w:pPr>
      <w:bookmarkStart w:id="7" w:name="4.0._VOLUME_I:_FACTOR_1_-_TECHNICAL_CAPA"/>
      <w:bookmarkStart w:id="8" w:name="4.1._Subfactor_1:_Test_Anomaly_Root_Caus"/>
      <w:bookmarkStart w:id="9" w:name="5.0._VOLUME_II:_FACTOR_2_-_MISSION_CAPAB"/>
      <w:bookmarkEnd w:id="7"/>
      <w:bookmarkEnd w:id="8"/>
      <w:bookmarkEnd w:id="9"/>
      <w:r w:rsidRPr="00CC0167">
        <w:t>VOLUME</w:t>
      </w:r>
      <w:r w:rsidRPr="00CC0167">
        <w:rPr>
          <w:spacing w:val="-4"/>
        </w:rPr>
        <w:t xml:space="preserve"> </w:t>
      </w:r>
      <w:r w:rsidRPr="00CC0167">
        <w:t>I:</w:t>
      </w:r>
      <w:r w:rsidRPr="00CC0167">
        <w:rPr>
          <w:spacing w:val="-2"/>
        </w:rPr>
        <w:t xml:space="preserve"> </w:t>
      </w:r>
      <w:r w:rsidR="00A4178C">
        <w:t>FACTOR</w:t>
      </w:r>
      <w:r w:rsidRPr="00CC0167">
        <w:rPr>
          <w:spacing w:val="-2"/>
        </w:rPr>
        <w:t xml:space="preserve"> </w:t>
      </w:r>
      <w:r w:rsidR="00FE02CC">
        <w:rPr>
          <w:spacing w:val="-2"/>
        </w:rPr>
        <w:t>1</w:t>
      </w:r>
      <w:r w:rsidRPr="00CC0167">
        <w:rPr>
          <w:spacing w:val="-1"/>
        </w:rPr>
        <w:t xml:space="preserve"> </w:t>
      </w:r>
      <w:r w:rsidR="005052A9" w:rsidRPr="00CC0167">
        <w:t>–</w:t>
      </w:r>
      <w:r w:rsidRPr="00CC0167">
        <w:rPr>
          <w:spacing w:val="-2"/>
        </w:rPr>
        <w:t xml:space="preserve"> </w:t>
      </w:r>
      <w:r w:rsidR="005052A9" w:rsidRPr="00CC0167">
        <w:t>TECHNICAL CAPABILITY</w:t>
      </w:r>
    </w:p>
    <w:p w14:paraId="4892A0CA" w14:textId="10CD8086" w:rsidR="00411041" w:rsidRPr="00CC0167" w:rsidRDefault="009F7B4D">
      <w:pPr>
        <w:pStyle w:val="BodyText"/>
        <w:spacing w:before="116"/>
        <w:ind w:left="120" w:right="548" w:firstLine="0"/>
      </w:pPr>
      <w:bookmarkStart w:id="10" w:name="Through_the_Subfactors_of_the_Mission_Ca"/>
      <w:bookmarkEnd w:id="10"/>
      <w:r w:rsidRPr="00CC0167">
        <w:t>Through</w:t>
      </w:r>
      <w:r w:rsidRPr="00CC0167">
        <w:rPr>
          <w:spacing w:val="-3"/>
        </w:rPr>
        <w:t xml:space="preserve"> </w:t>
      </w:r>
      <w:r w:rsidRPr="00CC0167">
        <w:t>the</w:t>
      </w:r>
      <w:r w:rsidRPr="00CC0167">
        <w:rPr>
          <w:spacing w:val="-4"/>
        </w:rPr>
        <w:t xml:space="preserve"> </w:t>
      </w:r>
      <w:r w:rsidR="00A4178C">
        <w:t>Subfactor</w:t>
      </w:r>
      <w:r w:rsidRPr="00CC0167">
        <w:t>s</w:t>
      </w:r>
      <w:r w:rsidRPr="00CC0167">
        <w:rPr>
          <w:spacing w:val="-3"/>
        </w:rPr>
        <w:t xml:space="preserve"> </w:t>
      </w:r>
      <w:r w:rsidRPr="00CC0167">
        <w:t>of</w:t>
      </w:r>
      <w:r w:rsidRPr="00CC0167">
        <w:rPr>
          <w:spacing w:val="-4"/>
        </w:rPr>
        <w:t xml:space="preserve"> </w:t>
      </w:r>
      <w:r w:rsidRPr="00CC0167">
        <w:t>the</w:t>
      </w:r>
      <w:r w:rsidRPr="00CC0167">
        <w:rPr>
          <w:spacing w:val="-4"/>
        </w:rPr>
        <w:t xml:space="preserve"> </w:t>
      </w:r>
      <w:r w:rsidR="00154452" w:rsidRPr="00CC0167">
        <w:rPr>
          <w:spacing w:val="-4"/>
        </w:rPr>
        <w:t xml:space="preserve">Technical </w:t>
      </w:r>
      <w:r w:rsidRPr="00CC0167">
        <w:t>Capability</w:t>
      </w:r>
      <w:r w:rsidRPr="00CC0167">
        <w:rPr>
          <w:spacing w:val="-8"/>
        </w:rPr>
        <w:t xml:space="preserve"> </w:t>
      </w:r>
      <w:r w:rsidR="00A4178C">
        <w:t>Factor</w:t>
      </w:r>
      <w:r w:rsidRPr="00CC0167">
        <w:t>,</w:t>
      </w:r>
      <w:r w:rsidRPr="00CC0167">
        <w:rPr>
          <w:spacing w:val="-3"/>
        </w:rPr>
        <w:t xml:space="preserve"> </w:t>
      </w:r>
      <w:r w:rsidRPr="00CC0167">
        <w:t>the</w:t>
      </w:r>
      <w:r w:rsidRPr="00CC0167">
        <w:rPr>
          <w:spacing w:val="-4"/>
        </w:rPr>
        <w:t xml:space="preserve"> </w:t>
      </w:r>
      <w:r w:rsidRPr="00CC0167">
        <w:t>Government</w:t>
      </w:r>
      <w:r w:rsidRPr="00CC0167">
        <w:rPr>
          <w:spacing w:val="-1"/>
        </w:rPr>
        <w:t xml:space="preserve"> </w:t>
      </w:r>
      <w:r w:rsidRPr="00CC0167">
        <w:t>will</w:t>
      </w:r>
      <w:r w:rsidRPr="00CC0167">
        <w:rPr>
          <w:spacing w:val="-3"/>
        </w:rPr>
        <w:t xml:space="preserve"> </w:t>
      </w:r>
      <w:r w:rsidRPr="00CC0167">
        <w:t>assess</w:t>
      </w:r>
      <w:r w:rsidRPr="00CC0167">
        <w:rPr>
          <w:spacing w:val="-3"/>
        </w:rPr>
        <w:t xml:space="preserve"> </w:t>
      </w:r>
      <w:r w:rsidRPr="00CC0167">
        <w:t xml:space="preserve">the </w:t>
      </w:r>
      <w:r w:rsidR="00A4178C">
        <w:t>Offeror’s</w:t>
      </w:r>
      <w:r w:rsidRPr="00CC0167">
        <w:t xml:space="preserve"> understanding of the work specified and the associated inherent challenges.</w:t>
      </w:r>
      <w:r w:rsidR="00F47FB3" w:rsidRPr="00CC0167">
        <w:t xml:space="preserve">  The </w:t>
      </w:r>
      <w:r w:rsidR="00A4178C">
        <w:t>Offeror</w:t>
      </w:r>
      <w:r w:rsidR="00F47FB3" w:rsidRPr="00CC0167">
        <w:t xml:space="preserve"> should provide a sound, compliant approach that </w:t>
      </w:r>
      <w:r w:rsidR="00ED34DE" w:rsidRPr="00CC0167">
        <w:t>meets the minimum requirements of the solicitation and demonstrates a thorough knowledge and understanding of those requirements and their associated risks.  If no risks</w:t>
      </w:r>
      <w:r w:rsidR="00183AF4" w:rsidRPr="00CC0167">
        <w:t xml:space="preserve">/mitigations are identified in the </w:t>
      </w:r>
      <w:r w:rsidR="00A4178C">
        <w:t>Offeror’s</w:t>
      </w:r>
      <w:r w:rsidR="00183AF4" w:rsidRPr="00CC0167">
        <w:t xml:space="preserve"> proposal</w:t>
      </w:r>
      <w:r w:rsidR="00CC0167" w:rsidRPr="00CC0167">
        <w:t xml:space="preserve">, it indicates the </w:t>
      </w:r>
      <w:r w:rsidR="00A4178C">
        <w:t>Offeror</w:t>
      </w:r>
      <w:r w:rsidR="00CC0167" w:rsidRPr="00CC0167">
        <w:t xml:space="preserve"> does not consider there to be any risk associated with their proposed approach. </w:t>
      </w:r>
    </w:p>
    <w:p w14:paraId="4892A0CB" w14:textId="28D234B3" w:rsidR="00411041" w:rsidRPr="0006501C" w:rsidRDefault="00A4178C">
      <w:pPr>
        <w:pStyle w:val="Heading2"/>
        <w:numPr>
          <w:ilvl w:val="1"/>
          <w:numId w:val="3"/>
        </w:numPr>
        <w:tabs>
          <w:tab w:val="left" w:pos="659"/>
        </w:tabs>
        <w:spacing w:before="124"/>
        <w:ind w:left="659"/>
      </w:pPr>
      <w:bookmarkStart w:id="11" w:name="5.1._Subfactor_1:_Workforce_Management"/>
      <w:bookmarkEnd w:id="11"/>
      <w:r>
        <w:t>Subfactor</w:t>
      </w:r>
      <w:r w:rsidRPr="0006501C">
        <w:rPr>
          <w:spacing w:val="-3"/>
        </w:rPr>
        <w:t xml:space="preserve"> </w:t>
      </w:r>
      <w:r w:rsidRPr="0006501C">
        <w:t>1:</w:t>
      </w:r>
      <w:r w:rsidRPr="0006501C">
        <w:rPr>
          <w:spacing w:val="-3"/>
        </w:rPr>
        <w:t xml:space="preserve"> </w:t>
      </w:r>
      <w:r w:rsidR="005052A9" w:rsidRPr="0006501C">
        <w:t>Quality Control</w:t>
      </w:r>
    </w:p>
    <w:p w14:paraId="4892A0CC" w14:textId="62B4472B" w:rsidR="00411041" w:rsidRPr="0006501C" w:rsidRDefault="009F7B4D">
      <w:pPr>
        <w:pStyle w:val="BodyText"/>
        <w:spacing w:before="116"/>
        <w:ind w:left="119" w:right="548" w:firstLine="0"/>
      </w:pPr>
      <w:r w:rsidRPr="0006501C">
        <w:t>This</w:t>
      </w:r>
      <w:r w:rsidRPr="0006501C">
        <w:rPr>
          <w:spacing w:val="-3"/>
        </w:rPr>
        <w:t xml:space="preserve"> </w:t>
      </w:r>
      <w:r w:rsidR="00A4178C">
        <w:t>Subfactor</w:t>
      </w:r>
      <w:r w:rsidRPr="0006501C">
        <w:rPr>
          <w:spacing w:val="-4"/>
        </w:rPr>
        <w:t xml:space="preserve"> </w:t>
      </w:r>
      <w:r w:rsidRPr="0006501C">
        <w:t>evaluates</w:t>
      </w:r>
      <w:r w:rsidRPr="0006501C">
        <w:rPr>
          <w:spacing w:val="-1"/>
        </w:rPr>
        <w:t xml:space="preserve"> </w:t>
      </w:r>
      <w:r w:rsidRPr="0006501C">
        <w:t>the</w:t>
      </w:r>
      <w:r w:rsidRPr="0006501C">
        <w:rPr>
          <w:spacing w:val="-4"/>
        </w:rPr>
        <w:t xml:space="preserve"> </w:t>
      </w:r>
      <w:r w:rsidRPr="0006501C">
        <w:t>degree</w:t>
      </w:r>
      <w:r w:rsidRPr="0006501C">
        <w:rPr>
          <w:spacing w:val="-4"/>
        </w:rPr>
        <w:t xml:space="preserve"> </w:t>
      </w:r>
      <w:r w:rsidRPr="0006501C">
        <w:t>to</w:t>
      </w:r>
      <w:r w:rsidRPr="0006501C">
        <w:rPr>
          <w:spacing w:val="-3"/>
        </w:rPr>
        <w:t xml:space="preserve"> </w:t>
      </w:r>
      <w:r w:rsidRPr="0006501C">
        <w:t>which</w:t>
      </w:r>
      <w:r w:rsidRPr="0006501C">
        <w:rPr>
          <w:spacing w:val="-3"/>
        </w:rPr>
        <w:t xml:space="preserve"> </w:t>
      </w:r>
      <w:r w:rsidRPr="0006501C">
        <w:t>the</w:t>
      </w:r>
      <w:r w:rsidRPr="0006501C">
        <w:rPr>
          <w:spacing w:val="-2"/>
        </w:rPr>
        <w:t xml:space="preserve"> </w:t>
      </w:r>
      <w:r w:rsidR="00A4178C">
        <w:t>Offeror</w:t>
      </w:r>
      <w:r w:rsidRPr="0006501C">
        <w:rPr>
          <w:spacing w:val="-4"/>
        </w:rPr>
        <w:t xml:space="preserve"> </w:t>
      </w:r>
      <w:r w:rsidRPr="0006501C">
        <w:t>demonstrates</w:t>
      </w:r>
      <w:r w:rsidRPr="0006501C">
        <w:rPr>
          <w:spacing w:val="-3"/>
        </w:rPr>
        <w:t xml:space="preserve"> </w:t>
      </w:r>
      <w:r w:rsidRPr="0006501C">
        <w:t>its</w:t>
      </w:r>
      <w:r w:rsidRPr="0006501C">
        <w:rPr>
          <w:spacing w:val="-3"/>
        </w:rPr>
        <w:t xml:space="preserve"> </w:t>
      </w:r>
      <w:r w:rsidRPr="0006501C">
        <w:t>capability</w:t>
      </w:r>
      <w:r w:rsidRPr="0006501C">
        <w:rPr>
          <w:spacing w:val="-8"/>
        </w:rPr>
        <w:t xml:space="preserve"> </w:t>
      </w:r>
      <w:r w:rsidRPr="0006501C">
        <w:t>to</w:t>
      </w:r>
      <w:r w:rsidRPr="0006501C">
        <w:rPr>
          <w:spacing w:val="-3"/>
        </w:rPr>
        <w:t xml:space="preserve"> </w:t>
      </w:r>
      <w:r w:rsidR="007D3A79" w:rsidRPr="0006501C">
        <w:rPr>
          <w:spacing w:val="-3"/>
        </w:rPr>
        <w:t xml:space="preserve">meet the performance standards while ensuring the quality and conformance of items provided.  </w:t>
      </w:r>
    </w:p>
    <w:p w14:paraId="4892A0CD" w14:textId="680DB0A8" w:rsidR="00411041" w:rsidRPr="00D90DF0" w:rsidRDefault="009F7B4D" w:rsidP="00FE3638">
      <w:pPr>
        <w:pStyle w:val="ListParagraph"/>
        <w:numPr>
          <w:ilvl w:val="0"/>
          <w:numId w:val="18"/>
        </w:numPr>
        <w:rPr>
          <w:sz w:val="24"/>
          <w:szCs w:val="24"/>
        </w:rPr>
      </w:pPr>
      <w:r w:rsidRPr="00E65073">
        <w:rPr>
          <w:sz w:val="24"/>
          <w:szCs w:val="24"/>
        </w:rPr>
        <w:t xml:space="preserve">The </w:t>
      </w:r>
      <w:r w:rsidR="00602890" w:rsidRPr="00E65073">
        <w:rPr>
          <w:sz w:val="24"/>
          <w:szCs w:val="24"/>
        </w:rPr>
        <w:t xml:space="preserve">proposal </w:t>
      </w:r>
      <w:r w:rsidR="008B7647" w:rsidRPr="00E65073">
        <w:rPr>
          <w:sz w:val="24"/>
          <w:szCs w:val="24"/>
        </w:rPr>
        <w:t xml:space="preserve">will be evaluated based on the description of the </w:t>
      </w:r>
      <w:r w:rsidR="00A4178C">
        <w:rPr>
          <w:sz w:val="24"/>
          <w:szCs w:val="24"/>
        </w:rPr>
        <w:t>Offeror’s</w:t>
      </w:r>
      <w:r w:rsidR="00442DB1" w:rsidRPr="00E65073">
        <w:rPr>
          <w:sz w:val="24"/>
          <w:szCs w:val="24"/>
        </w:rPr>
        <w:t xml:space="preserve"> quality system and assurance process to ensure it procures and provides items from approved sources, provides items that meet the </w:t>
      </w:r>
      <w:r w:rsidR="00F15D14" w:rsidRPr="00E65073">
        <w:rPr>
          <w:sz w:val="24"/>
          <w:szCs w:val="24"/>
        </w:rPr>
        <w:t>requirements</w:t>
      </w:r>
      <w:r w:rsidR="00442DB1" w:rsidRPr="00E65073">
        <w:rPr>
          <w:sz w:val="24"/>
          <w:szCs w:val="24"/>
        </w:rPr>
        <w:t xml:space="preserve"> of the drawings and specifications, and prevents counterfeit material from entering the supply chain, </w:t>
      </w:r>
      <w:r w:rsidR="00342F0E" w:rsidRPr="00E65073">
        <w:rPr>
          <w:sz w:val="24"/>
          <w:szCs w:val="24"/>
        </w:rPr>
        <w:t>to</w:t>
      </w:r>
      <w:r w:rsidR="00442DB1" w:rsidRPr="00E65073">
        <w:rPr>
          <w:sz w:val="24"/>
          <w:szCs w:val="24"/>
        </w:rPr>
        <w:t xml:space="preserve"> meet the requirements of</w:t>
      </w:r>
      <w:r w:rsidR="00D52772">
        <w:rPr>
          <w:sz w:val="24"/>
          <w:szCs w:val="24"/>
        </w:rPr>
        <w:t xml:space="preserve"> paragraphs 1.1, 5.1, 5.2, 5.4, 5.5, 5.6, and 5.8 of</w:t>
      </w:r>
      <w:r w:rsidR="00442DB1" w:rsidRPr="00E65073">
        <w:rPr>
          <w:sz w:val="24"/>
          <w:szCs w:val="24"/>
        </w:rPr>
        <w:t xml:space="preserve"> the S</w:t>
      </w:r>
      <w:r w:rsidR="00135EAF">
        <w:rPr>
          <w:sz w:val="24"/>
          <w:szCs w:val="24"/>
        </w:rPr>
        <w:t xml:space="preserve">tatement </w:t>
      </w:r>
      <w:r w:rsidR="00020D30">
        <w:rPr>
          <w:sz w:val="24"/>
          <w:szCs w:val="24"/>
        </w:rPr>
        <w:t>o</w:t>
      </w:r>
      <w:r w:rsidR="00135EAF">
        <w:rPr>
          <w:sz w:val="24"/>
          <w:szCs w:val="24"/>
        </w:rPr>
        <w:t xml:space="preserve">f </w:t>
      </w:r>
      <w:r w:rsidR="00442DB1" w:rsidRPr="00E65073">
        <w:rPr>
          <w:sz w:val="24"/>
          <w:szCs w:val="24"/>
        </w:rPr>
        <w:t>W</w:t>
      </w:r>
      <w:r w:rsidR="00135EAF">
        <w:rPr>
          <w:sz w:val="24"/>
          <w:szCs w:val="24"/>
        </w:rPr>
        <w:t>ork (SOW)</w:t>
      </w:r>
      <w:r w:rsidR="00442DB1" w:rsidRPr="00E65073">
        <w:rPr>
          <w:sz w:val="24"/>
          <w:szCs w:val="24"/>
        </w:rPr>
        <w:t xml:space="preserve">.  The proposal must include a copy of </w:t>
      </w:r>
      <w:r w:rsidR="00442DB1" w:rsidRPr="00E65073">
        <w:rPr>
          <w:sz w:val="24"/>
          <w:szCs w:val="24"/>
        </w:rPr>
        <w:lastRenderedPageBreak/>
        <w:t xml:space="preserve">the </w:t>
      </w:r>
      <w:r w:rsidR="00A4178C">
        <w:rPr>
          <w:sz w:val="24"/>
          <w:szCs w:val="24"/>
        </w:rPr>
        <w:t>Offeror’s</w:t>
      </w:r>
      <w:r w:rsidR="0006501C" w:rsidRPr="00E65073">
        <w:rPr>
          <w:sz w:val="24"/>
          <w:szCs w:val="24"/>
        </w:rPr>
        <w:t xml:space="preserve"> current qu</w:t>
      </w:r>
      <w:r w:rsidR="00F15D14">
        <w:rPr>
          <w:sz w:val="24"/>
          <w:szCs w:val="24"/>
        </w:rPr>
        <w:t xml:space="preserve">ality standard.  The current quality standard will not be counted toward the </w:t>
      </w:r>
      <w:r w:rsidR="00F15D14" w:rsidRPr="00D90DF0">
        <w:rPr>
          <w:sz w:val="24"/>
          <w:szCs w:val="24"/>
        </w:rPr>
        <w:t xml:space="preserve">page limit in </w:t>
      </w:r>
      <w:r w:rsidR="00D90DF0" w:rsidRPr="00D90DF0">
        <w:rPr>
          <w:sz w:val="24"/>
          <w:szCs w:val="24"/>
        </w:rPr>
        <w:t xml:space="preserve">Section </w:t>
      </w:r>
      <w:r w:rsidR="00F15D14" w:rsidRPr="00D90DF0">
        <w:rPr>
          <w:sz w:val="24"/>
          <w:szCs w:val="24"/>
        </w:rPr>
        <w:t>L</w:t>
      </w:r>
      <w:r w:rsidR="00D90DF0" w:rsidRPr="00D90DF0">
        <w:rPr>
          <w:sz w:val="24"/>
          <w:szCs w:val="24"/>
        </w:rPr>
        <w:t>, Table 1</w:t>
      </w:r>
      <w:r w:rsidR="00F15D14" w:rsidRPr="00D90DF0">
        <w:rPr>
          <w:sz w:val="24"/>
          <w:szCs w:val="24"/>
        </w:rPr>
        <w:t>.</w:t>
      </w:r>
    </w:p>
    <w:p w14:paraId="1BD438C4" w14:textId="1DD92FDA" w:rsidR="008C225A" w:rsidRDefault="00786192" w:rsidP="00786192">
      <w:pPr>
        <w:pStyle w:val="ListParagraph"/>
        <w:numPr>
          <w:ilvl w:val="0"/>
          <w:numId w:val="20"/>
        </w:numPr>
        <w:rPr>
          <w:sz w:val="24"/>
          <w:szCs w:val="24"/>
        </w:rPr>
      </w:pPr>
      <w:r w:rsidRPr="00135EAF">
        <w:rPr>
          <w:sz w:val="24"/>
          <w:szCs w:val="24"/>
        </w:rPr>
        <w:t xml:space="preserve">The proposal will be evaluated based on the </w:t>
      </w:r>
      <w:r w:rsidR="00A4178C" w:rsidRPr="00135EAF">
        <w:rPr>
          <w:sz w:val="24"/>
          <w:szCs w:val="24"/>
        </w:rPr>
        <w:t>Offeror’s</w:t>
      </w:r>
      <w:r w:rsidRPr="00135EAF">
        <w:rPr>
          <w:sz w:val="24"/>
          <w:szCs w:val="24"/>
        </w:rPr>
        <w:t xml:space="preserve"> plan and actions that will be taken to manage shelf-life items </w:t>
      </w:r>
      <w:r w:rsidR="00135EAF" w:rsidRPr="00135EAF">
        <w:rPr>
          <w:sz w:val="24"/>
          <w:szCs w:val="24"/>
        </w:rPr>
        <w:t>to</w:t>
      </w:r>
      <w:r w:rsidRPr="00135EAF">
        <w:rPr>
          <w:sz w:val="24"/>
          <w:szCs w:val="24"/>
        </w:rPr>
        <w:t xml:space="preserve"> meet the requirements of the</w:t>
      </w:r>
      <w:r w:rsidR="00494733">
        <w:rPr>
          <w:sz w:val="24"/>
          <w:szCs w:val="24"/>
        </w:rPr>
        <w:t xml:space="preserve"> paragraph 5.8 in the</w:t>
      </w:r>
      <w:r w:rsidRPr="00135EAF">
        <w:rPr>
          <w:sz w:val="24"/>
          <w:szCs w:val="24"/>
        </w:rPr>
        <w:t xml:space="preserve"> SOW.</w:t>
      </w:r>
    </w:p>
    <w:p w14:paraId="53F30428" w14:textId="3C8389C9" w:rsidR="00F654E2" w:rsidRPr="00494733" w:rsidRDefault="00F654E2" w:rsidP="00F654E2">
      <w:pPr>
        <w:pStyle w:val="ListParagraph"/>
        <w:numPr>
          <w:ilvl w:val="0"/>
          <w:numId w:val="22"/>
        </w:numPr>
        <w:rPr>
          <w:sz w:val="24"/>
          <w:szCs w:val="24"/>
        </w:rPr>
      </w:pPr>
      <w:r w:rsidRPr="00494733">
        <w:rPr>
          <w:sz w:val="24"/>
        </w:rPr>
        <w:t xml:space="preserve">The requirement will be evaluated based on a scenario-based question.  The Offeror’s response to the question will be evaluated as part of this Subfactor and rated as </w:t>
      </w:r>
      <w:r w:rsidR="007F18CF" w:rsidRPr="00494733">
        <w:rPr>
          <w:sz w:val="24"/>
        </w:rPr>
        <w:t>pass or fail</w:t>
      </w:r>
      <w:r w:rsidR="001E5277" w:rsidRPr="00494733">
        <w:rPr>
          <w:sz w:val="24"/>
        </w:rPr>
        <w:t>.</w:t>
      </w:r>
    </w:p>
    <w:p w14:paraId="4892A0D9" w14:textId="60CBEC6F" w:rsidR="00411041" w:rsidRPr="003C7578" w:rsidRDefault="00A4178C">
      <w:pPr>
        <w:pStyle w:val="Heading2"/>
        <w:numPr>
          <w:ilvl w:val="1"/>
          <w:numId w:val="3"/>
        </w:numPr>
        <w:tabs>
          <w:tab w:val="left" w:pos="660"/>
        </w:tabs>
      </w:pPr>
      <w:r>
        <w:t>Subfactor</w:t>
      </w:r>
      <w:r w:rsidRPr="003C7578">
        <w:rPr>
          <w:spacing w:val="-3"/>
        </w:rPr>
        <w:t xml:space="preserve"> </w:t>
      </w:r>
      <w:r w:rsidRPr="003C7578">
        <w:t>2:</w:t>
      </w:r>
      <w:r w:rsidRPr="003C7578">
        <w:rPr>
          <w:spacing w:val="-3"/>
        </w:rPr>
        <w:t xml:space="preserve"> </w:t>
      </w:r>
      <w:r w:rsidR="00156DD5" w:rsidRPr="003C7578">
        <w:t>Order Fulfillment</w:t>
      </w:r>
    </w:p>
    <w:p w14:paraId="4892A0DA" w14:textId="46413F32" w:rsidR="00411041" w:rsidRDefault="009F7B4D">
      <w:pPr>
        <w:pStyle w:val="BodyText"/>
        <w:spacing w:before="115"/>
        <w:ind w:left="120" w:right="450" w:firstLine="0"/>
      </w:pPr>
      <w:r w:rsidRPr="003C7578">
        <w:t>This</w:t>
      </w:r>
      <w:r w:rsidRPr="003C7578">
        <w:rPr>
          <w:spacing w:val="-3"/>
        </w:rPr>
        <w:t xml:space="preserve"> </w:t>
      </w:r>
      <w:r w:rsidR="00A4178C">
        <w:t>Subfactor</w:t>
      </w:r>
      <w:r w:rsidRPr="003C7578">
        <w:rPr>
          <w:spacing w:val="-4"/>
        </w:rPr>
        <w:t xml:space="preserve"> </w:t>
      </w:r>
      <w:r w:rsidRPr="003C7578">
        <w:t>evaluates</w:t>
      </w:r>
      <w:r w:rsidRPr="003C7578">
        <w:rPr>
          <w:spacing w:val="-1"/>
        </w:rPr>
        <w:t xml:space="preserve"> </w:t>
      </w:r>
      <w:r w:rsidRPr="003C7578">
        <w:t>the</w:t>
      </w:r>
      <w:r w:rsidRPr="003C7578">
        <w:rPr>
          <w:spacing w:val="-4"/>
        </w:rPr>
        <w:t xml:space="preserve"> </w:t>
      </w:r>
      <w:r w:rsidRPr="003C7578">
        <w:t>degree</w:t>
      </w:r>
      <w:r w:rsidRPr="003C7578">
        <w:rPr>
          <w:spacing w:val="-4"/>
        </w:rPr>
        <w:t xml:space="preserve"> </w:t>
      </w:r>
      <w:r w:rsidRPr="003C7578">
        <w:t>to</w:t>
      </w:r>
      <w:r w:rsidRPr="003C7578">
        <w:rPr>
          <w:spacing w:val="-3"/>
        </w:rPr>
        <w:t xml:space="preserve"> </w:t>
      </w:r>
      <w:r w:rsidRPr="003C7578">
        <w:t>which</w:t>
      </w:r>
      <w:r w:rsidRPr="003C7578">
        <w:rPr>
          <w:spacing w:val="-3"/>
        </w:rPr>
        <w:t xml:space="preserve"> </w:t>
      </w:r>
      <w:r w:rsidRPr="003C7578">
        <w:t>the</w:t>
      </w:r>
      <w:r w:rsidRPr="003C7578">
        <w:rPr>
          <w:spacing w:val="-2"/>
        </w:rPr>
        <w:t xml:space="preserve"> </w:t>
      </w:r>
      <w:r w:rsidR="00A4178C">
        <w:t>Offeror</w:t>
      </w:r>
      <w:r w:rsidRPr="003C7578">
        <w:rPr>
          <w:spacing w:val="-4"/>
        </w:rPr>
        <w:t xml:space="preserve"> </w:t>
      </w:r>
      <w:r w:rsidRPr="003C7578">
        <w:t>demonstrates</w:t>
      </w:r>
      <w:r w:rsidRPr="003C7578">
        <w:rPr>
          <w:spacing w:val="-3"/>
        </w:rPr>
        <w:t xml:space="preserve"> </w:t>
      </w:r>
      <w:r w:rsidRPr="003C7578">
        <w:t>it</w:t>
      </w:r>
      <w:r w:rsidR="00C03B8D" w:rsidRPr="003C7578">
        <w:t xml:space="preserve"> has an adeq</w:t>
      </w:r>
      <w:r w:rsidR="00DD0F9F" w:rsidRPr="003C7578">
        <w:t xml:space="preserve">uate ordering </w:t>
      </w:r>
      <w:r w:rsidR="002D4B66" w:rsidRPr="003C7578">
        <w:t>processing</w:t>
      </w:r>
      <w:r w:rsidR="00DD0F9F" w:rsidRPr="003C7578">
        <w:t xml:space="preserve"> system </w:t>
      </w:r>
      <w:r w:rsidR="003326F5">
        <w:t xml:space="preserve">and plan </w:t>
      </w:r>
      <w:r w:rsidR="00DD0F9F" w:rsidRPr="003C7578">
        <w:t xml:space="preserve">in place </w:t>
      </w:r>
      <w:r w:rsidR="002D4B66" w:rsidRPr="003C7578">
        <w:t>to</w:t>
      </w:r>
      <w:r w:rsidR="00DD0F9F" w:rsidRPr="003C7578">
        <w:t xml:space="preserve"> support the requirements </w:t>
      </w:r>
      <w:r w:rsidR="002D4B66" w:rsidRPr="003C7578">
        <w:t>of</w:t>
      </w:r>
      <w:r w:rsidR="00DD0F9F" w:rsidRPr="003C7578">
        <w:t xml:space="preserve"> </w:t>
      </w:r>
      <w:r w:rsidR="002D4B66" w:rsidRPr="003C7578">
        <w:t>the</w:t>
      </w:r>
      <w:r w:rsidR="00DD0F9F" w:rsidRPr="003C7578">
        <w:t xml:space="preserve"> </w:t>
      </w:r>
      <w:r w:rsidR="002D4B66" w:rsidRPr="003C7578">
        <w:t>solicitation</w:t>
      </w:r>
      <w:r w:rsidR="00DD0F9F" w:rsidRPr="003C7578">
        <w:t xml:space="preserve">.  </w:t>
      </w:r>
    </w:p>
    <w:p w14:paraId="38E8613A" w14:textId="77777777" w:rsidR="003C7578" w:rsidRPr="00640498" w:rsidRDefault="003C7578">
      <w:pPr>
        <w:pStyle w:val="BodyText"/>
        <w:spacing w:before="115"/>
        <w:ind w:left="120" w:right="450" w:firstLine="0"/>
        <w:rPr>
          <w:sz w:val="2"/>
          <w:szCs w:val="2"/>
        </w:rPr>
      </w:pPr>
    </w:p>
    <w:p w14:paraId="4892A0DB" w14:textId="5B03B380" w:rsidR="00411041" w:rsidRPr="007C15AE" w:rsidRDefault="009F7B4D" w:rsidP="007C15AE">
      <w:pPr>
        <w:pStyle w:val="NoSpacing"/>
        <w:numPr>
          <w:ilvl w:val="0"/>
          <w:numId w:val="21"/>
        </w:numPr>
        <w:rPr>
          <w:rFonts w:ascii="Times New Roman" w:hAnsi="Times New Roman" w:cs="Times New Roman"/>
          <w:sz w:val="24"/>
          <w:szCs w:val="24"/>
        </w:rPr>
      </w:pPr>
      <w:r w:rsidRPr="00640498">
        <w:rPr>
          <w:rFonts w:ascii="Times New Roman" w:hAnsi="Times New Roman" w:cs="Times New Roman"/>
          <w:sz w:val="24"/>
          <w:szCs w:val="24"/>
        </w:rPr>
        <w:t>T</w:t>
      </w:r>
      <w:r w:rsidR="005C1161" w:rsidRPr="00640498">
        <w:rPr>
          <w:rFonts w:ascii="Times New Roman" w:hAnsi="Times New Roman" w:cs="Times New Roman"/>
          <w:sz w:val="24"/>
          <w:szCs w:val="24"/>
        </w:rPr>
        <w:t xml:space="preserve">he </w:t>
      </w:r>
      <w:r w:rsidR="004E795C" w:rsidRPr="00640498">
        <w:rPr>
          <w:rFonts w:ascii="Times New Roman" w:hAnsi="Times New Roman" w:cs="Times New Roman"/>
          <w:sz w:val="24"/>
          <w:szCs w:val="24"/>
        </w:rPr>
        <w:t xml:space="preserve">proposal will be evaluated based on the description of the Offeror’s </w:t>
      </w:r>
      <w:r w:rsidR="00A11EFF" w:rsidRPr="00640498">
        <w:rPr>
          <w:rFonts w:ascii="Times New Roman" w:hAnsi="Times New Roman" w:cs="Times New Roman"/>
          <w:sz w:val="24"/>
          <w:szCs w:val="24"/>
        </w:rPr>
        <w:t xml:space="preserve">ability to identify </w:t>
      </w:r>
      <w:r w:rsidR="002E6878" w:rsidRPr="00640498">
        <w:rPr>
          <w:rFonts w:ascii="Times New Roman" w:hAnsi="Times New Roman" w:cs="Times New Roman"/>
          <w:sz w:val="24"/>
          <w:szCs w:val="24"/>
        </w:rPr>
        <w:t xml:space="preserve">an adequate supply chain infrastructure to support the requirements of </w:t>
      </w:r>
      <w:r w:rsidR="007C15AE">
        <w:rPr>
          <w:rFonts w:ascii="Times New Roman" w:hAnsi="Times New Roman" w:cs="Times New Roman"/>
          <w:sz w:val="24"/>
          <w:szCs w:val="24"/>
        </w:rPr>
        <w:t>th</w:t>
      </w:r>
      <w:r w:rsidR="002E6878" w:rsidRPr="007C15AE">
        <w:rPr>
          <w:rFonts w:ascii="Times New Roman" w:hAnsi="Times New Roman" w:cs="Times New Roman"/>
          <w:sz w:val="24"/>
          <w:szCs w:val="24"/>
        </w:rPr>
        <w:t>e solicitation</w:t>
      </w:r>
      <w:r w:rsidR="00D52772">
        <w:rPr>
          <w:rFonts w:ascii="Times New Roman" w:hAnsi="Times New Roman" w:cs="Times New Roman"/>
          <w:sz w:val="24"/>
          <w:szCs w:val="24"/>
        </w:rPr>
        <w:t>, SOW paragraphs 1.1, 1.3, 4.0, 4.1, 4.2, 4.3, 5.6, 5.7, 5.8, 5.9, and 5.10</w:t>
      </w:r>
      <w:r w:rsidR="002E6878" w:rsidRPr="007C15AE">
        <w:rPr>
          <w:rFonts w:ascii="Times New Roman" w:hAnsi="Times New Roman" w:cs="Times New Roman"/>
          <w:sz w:val="24"/>
          <w:szCs w:val="24"/>
        </w:rPr>
        <w:t>.</w:t>
      </w:r>
      <w:r w:rsidR="006D56E3" w:rsidRPr="007C15AE">
        <w:rPr>
          <w:rFonts w:ascii="Times New Roman" w:hAnsi="Times New Roman" w:cs="Times New Roman"/>
          <w:sz w:val="24"/>
          <w:szCs w:val="24"/>
        </w:rPr>
        <w:t xml:space="preserve">  </w:t>
      </w:r>
      <w:r w:rsidR="007E5459">
        <w:rPr>
          <w:rFonts w:ascii="Times New Roman" w:hAnsi="Times New Roman" w:cs="Times New Roman"/>
          <w:sz w:val="24"/>
          <w:szCs w:val="24"/>
        </w:rPr>
        <w:t>At a minimum, t</w:t>
      </w:r>
      <w:r w:rsidR="006D56E3" w:rsidRPr="007C15AE">
        <w:rPr>
          <w:rFonts w:ascii="Times New Roman" w:hAnsi="Times New Roman" w:cs="Times New Roman"/>
          <w:sz w:val="24"/>
          <w:szCs w:val="24"/>
        </w:rPr>
        <w:t xml:space="preserve">he proposal shall show the ability to integrate manpower, </w:t>
      </w:r>
      <w:r w:rsidR="00EC5767">
        <w:rPr>
          <w:rFonts w:ascii="Times New Roman" w:hAnsi="Times New Roman" w:cs="Times New Roman"/>
          <w:sz w:val="24"/>
          <w:szCs w:val="24"/>
        </w:rPr>
        <w:t xml:space="preserve">processes, </w:t>
      </w:r>
      <w:r w:rsidR="006D56E3" w:rsidRPr="007C15AE">
        <w:rPr>
          <w:rFonts w:ascii="Times New Roman" w:hAnsi="Times New Roman" w:cs="Times New Roman"/>
          <w:sz w:val="24"/>
          <w:szCs w:val="24"/>
        </w:rPr>
        <w:t xml:space="preserve">facilities, </w:t>
      </w:r>
      <w:r w:rsidR="003169A8" w:rsidRPr="007C15AE">
        <w:rPr>
          <w:rFonts w:ascii="Times New Roman" w:hAnsi="Times New Roman" w:cs="Times New Roman"/>
          <w:sz w:val="24"/>
          <w:szCs w:val="24"/>
        </w:rPr>
        <w:t>long term supplier base relationships</w:t>
      </w:r>
      <w:r w:rsidR="00A703A7" w:rsidRPr="007C15AE">
        <w:rPr>
          <w:rFonts w:ascii="Times New Roman" w:hAnsi="Times New Roman" w:cs="Times New Roman"/>
          <w:sz w:val="24"/>
          <w:szCs w:val="24"/>
        </w:rPr>
        <w:t xml:space="preserve">, </w:t>
      </w:r>
      <w:r w:rsidR="006D56E3" w:rsidRPr="007C15AE">
        <w:rPr>
          <w:rFonts w:ascii="Times New Roman" w:hAnsi="Times New Roman" w:cs="Times New Roman"/>
          <w:sz w:val="24"/>
          <w:szCs w:val="24"/>
        </w:rPr>
        <w:t xml:space="preserve">and a supply chain necessary for a program of this magnitude.  </w:t>
      </w:r>
      <w:r w:rsidR="002E6878" w:rsidRPr="007C15AE">
        <w:rPr>
          <w:rFonts w:ascii="Times New Roman" w:hAnsi="Times New Roman" w:cs="Times New Roman"/>
          <w:sz w:val="24"/>
          <w:szCs w:val="24"/>
        </w:rPr>
        <w:t xml:space="preserve">  </w:t>
      </w:r>
      <w:r w:rsidR="003C7578" w:rsidRPr="007C15AE">
        <w:rPr>
          <w:rFonts w:ascii="Times New Roman" w:hAnsi="Times New Roman" w:cs="Times New Roman"/>
          <w:sz w:val="24"/>
          <w:szCs w:val="24"/>
        </w:rPr>
        <w:t xml:space="preserve"> </w:t>
      </w:r>
    </w:p>
    <w:p w14:paraId="351062F5" w14:textId="5AB2E709" w:rsidR="00AD3637" w:rsidRDefault="00AD3637" w:rsidP="00AA15D0">
      <w:pPr>
        <w:pStyle w:val="NoSpacing"/>
        <w:numPr>
          <w:ilvl w:val="0"/>
          <w:numId w:val="29"/>
        </w:numPr>
        <w:rPr>
          <w:rFonts w:ascii="Times New Roman" w:hAnsi="Times New Roman" w:cs="Times New Roman"/>
          <w:sz w:val="24"/>
          <w:szCs w:val="24"/>
        </w:rPr>
      </w:pPr>
      <w:r w:rsidRPr="00640498">
        <w:rPr>
          <w:rFonts w:ascii="Times New Roman" w:hAnsi="Times New Roman" w:cs="Times New Roman"/>
          <w:sz w:val="24"/>
          <w:szCs w:val="24"/>
        </w:rPr>
        <w:t xml:space="preserve">The proposal will be evaluated </w:t>
      </w:r>
      <w:r w:rsidR="009D650A" w:rsidRPr="00640498">
        <w:rPr>
          <w:rFonts w:ascii="Times New Roman" w:hAnsi="Times New Roman" w:cs="Times New Roman"/>
          <w:sz w:val="24"/>
          <w:szCs w:val="24"/>
        </w:rPr>
        <w:t>based on the Offeror’s ability to establish a process for expeditiously responding to and meeting both planned and unplanned variability in customer demand</w:t>
      </w:r>
      <w:r w:rsidR="0028670F">
        <w:rPr>
          <w:rFonts w:ascii="Times New Roman" w:hAnsi="Times New Roman" w:cs="Times New Roman"/>
          <w:sz w:val="24"/>
          <w:szCs w:val="24"/>
        </w:rPr>
        <w:t xml:space="preserve"> as stated in paragraph 5.10 of the SOW</w:t>
      </w:r>
      <w:r w:rsidR="009D650A" w:rsidRPr="00640498">
        <w:rPr>
          <w:rFonts w:ascii="Times New Roman" w:hAnsi="Times New Roman" w:cs="Times New Roman"/>
          <w:sz w:val="24"/>
          <w:szCs w:val="24"/>
        </w:rPr>
        <w:t xml:space="preserve">. </w:t>
      </w:r>
    </w:p>
    <w:p w14:paraId="50E6EA62" w14:textId="1A1C45ED" w:rsidR="00622ADF" w:rsidRPr="00640498" w:rsidRDefault="00622ADF" w:rsidP="00AA15D0">
      <w:pPr>
        <w:pStyle w:val="NoSpacing"/>
        <w:numPr>
          <w:ilvl w:val="0"/>
          <w:numId w:val="29"/>
        </w:numPr>
        <w:rPr>
          <w:rFonts w:ascii="Times New Roman" w:hAnsi="Times New Roman" w:cs="Times New Roman"/>
          <w:sz w:val="24"/>
          <w:szCs w:val="24"/>
        </w:rPr>
      </w:pPr>
      <w:r>
        <w:rPr>
          <w:rFonts w:ascii="Times New Roman" w:hAnsi="Times New Roman" w:cs="Times New Roman"/>
          <w:sz w:val="24"/>
          <w:szCs w:val="24"/>
        </w:rPr>
        <w:t xml:space="preserve">The proposal will be evaluated based on the Offeror’s identification of responsibilities of the Offeror and all critical subcontractors relating to oversight of the contract.  A critical subcontractor is identified as being necessary to the performance management and operational oversight activities </w:t>
      </w:r>
      <w:r w:rsidR="0028670F">
        <w:rPr>
          <w:rFonts w:ascii="Times New Roman" w:hAnsi="Times New Roman" w:cs="Times New Roman"/>
          <w:sz w:val="24"/>
          <w:szCs w:val="24"/>
        </w:rPr>
        <w:t xml:space="preserve">in performance of this contract. </w:t>
      </w:r>
    </w:p>
    <w:p w14:paraId="46E77B46" w14:textId="5CA76A26" w:rsidR="00FB5D12" w:rsidRPr="00FB5D12" w:rsidRDefault="00FB5D12" w:rsidP="00AA15D0">
      <w:pPr>
        <w:pStyle w:val="NoSpacing"/>
        <w:numPr>
          <w:ilvl w:val="0"/>
          <w:numId w:val="30"/>
        </w:numPr>
        <w:rPr>
          <w:rFonts w:ascii="Times New Roman" w:hAnsi="Times New Roman" w:cs="Times New Roman"/>
          <w:sz w:val="24"/>
          <w:szCs w:val="24"/>
        </w:rPr>
      </w:pPr>
      <w:r w:rsidRPr="003C7578">
        <w:rPr>
          <w:rFonts w:ascii="Times New Roman" w:hAnsi="Times New Roman" w:cs="Times New Roman"/>
          <w:sz w:val="24"/>
          <w:szCs w:val="24"/>
        </w:rPr>
        <w:t>The requirement will be evaluated based on two</w:t>
      </w:r>
      <w:r>
        <w:rPr>
          <w:rFonts w:ascii="Times New Roman" w:hAnsi="Times New Roman" w:cs="Times New Roman"/>
          <w:sz w:val="24"/>
          <w:szCs w:val="24"/>
        </w:rPr>
        <w:t xml:space="preserve"> (2)</w:t>
      </w:r>
      <w:r w:rsidRPr="003C7578">
        <w:rPr>
          <w:rFonts w:ascii="Times New Roman" w:hAnsi="Times New Roman" w:cs="Times New Roman"/>
          <w:sz w:val="24"/>
          <w:szCs w:val="24"/>
        </w:rPr>
        <w:t xml:space="preserve"> scenario-based questions.  The responses to the questions will be evaluated as part of this </w:t>
      </w:r>
      <w:r>
        <w:rPr>
          <w:rFonts w:ascii="Times New Roman" w:hAnsi="Times New Roman" w:cs="Times New Roman"/>
          <w:sz w:val="24"/>
          <w:szCs w:val="24"/>
        </w:rPr>
        <w:t>Subfactor</w:t>
      </w:r>
      <w:r w:rsidRPr="003C7578">
        <w:rPr>
          <w:rFonts w:ascii="Times New Roman" w:hAnsi="Times New Roman" w:cs="Times New Roman"/>
          <w:sz w:val="24"/>
          <w:szCs w:val="24"/>
        </w:rPr>
        <w:t xml:space="preserve"> and rated as </w:t>
      </w:r>
      <w:r>
        <w:rPr>
          <w:rFonts w:ascii="Times New Roman" w:hAnsi="Times New Roman" w:cs="Times New Roman"/>
          <w:sz w:val="24"/>
          <w:szCs w:val="24"/>
        </w:rPr>
        <w:t>pass or fail</w:t>
      </w:r>
      <w:r w:rsidRPr="003C7578">
        <w:rPr>
          <w:rFonts w:ascii="Times New Roman" w:hAnsi="Times New Roman" w:cs="Times New Roman"/>
          <w:sz w:val="24"/>
          <w:szCs w:val="24"/>
        </w:rPr>
        <w:t>.</w:t>
      </w:r>
    </w:p>
    <w:p w14:paraId="7B5A40FE" w14:textId="3AA1DA01" w:rsidR="00156DD5" w:rsidRPr="00ED7A25" w:rsidRDefault="00A4178C" w:rsidP="00156DD5">
      <w:pPr>
        <w:pStyle w:val="ListParagraph"/>
        <w:numPr>
          <w:ilvl w:val="1"/>
          <w:numId w:val="3"/>
        </w:numPr>
        <w:tabs>
          <w:tab w:val="left" w:pos="1380"/>
        </w:tabs>
        <w:spacing w:before="90" w:line="276" w:lineRule="auto"/>
        <w:ind w:right="589"/>
        <w:rPr>
          <w:b/>
          <w:bCs/>
          <w:sz w:val="24"/>
        </w:rPr>
      </w:pPr>
      <w:r>
        <w:rPr>
          <w:b/>
          <w:bCs/>
          <w:spacing w:val="-2"/>
          <w:sz w:val="24"/>
        </w:rPr>
        <w:t>Subfactor</w:t>
      </w:r>
      <w:r w:rsidR="00156DD5" w:rsidRPr="00ED7A25">
        <w:rPr>
          <w:b/>
          <w:bCs/>
          <w:spacing w:val="-2"/>
          <w:sz w:val="24"/>
        </w:rPr>
        <w:t xml:space="preserve"> 3: </w:t>
      </w:r>
      <w:r w:rsidR="005D388E" w:rsidRPr="00ED7A25">
        <w:rPr>
          <w:b/>
          <w:bCs/>
          <w:spacing w:val="-2"/>
          <w:sz w:val="24"/>
        </w:rPr>
        <w:t>Environmental Requirements</w:t>
      </w:r>
    </w:p>
    <w:p w14:paraId="6D869507" w14:textId="59AE1FD6" w:rsidR="00ED7A25" w:rsidRPr="00ED7A25" w:rsidRDefault="00ED7A25" w:rsidP="00ED7A25">
      <w:pPr>
        <w:tabs>
          <w:tab w:val="left" w:pos="1380"/>
        </w:tabs>
        <w:spacing w:before="90" w:line="276" w:lineRule="auto"/>
        <w:ind w:left="120" w:right="589"/>
        <w:rPr>
          <w:sz w:val="24"/>
        </w:rPr>
      </w:pPr>
      <w:r w:rsidRPr="00ED7A25">
        <w:rPr>
          <w:sz w:val="24"/>
        </w:rPr>
        <w:t xml:space="preserve">This </w:t>
      </w:r>
      <w:r w:rsidR="00A4178C">
        <w:rPr>
          <w:sz w:val="24"/>
        </w:rPr>
        <w:t>Subfactor</w:t>
      </w:r>
      <w:r w:rsidRPr="00ED7A25">
        <w:rPr>
          <w:sz w:val="24"/>
        </w:rPr>
        <w:t xml:space="preserve"> evaluates the degree to which the </w:t>
      </w:r>
      <w:r w:rsidR="00A4178C">
        <w:rPr>
          <w:sz w:val="24"/>
        </w:rPr>
        <w:t>Offeror</w:t>
      </w:r>
      <w:r w:rsidRPr="00ED7A25">
        <w:rPr>
          <w:sz w:val="24"/>
        </w:rPr>
        <w:t xml:space="preserve"> demonstrates it has an adequate process in place to support the environmental requirements of the solicitation</w:t>
      </w:r>
      <w:r w:rsidR="00D52772">
        <w:rPr>
          <w:sz w:val="24"/>
        </w:rPr>
        <w:t xml:space="preserve"> (SOW paragraph 2.0)</w:t>
      </w:r>
      <w:r w:rsidRPr="00ED7A25">
        <w:rPr>
          <w:sz w:val="24"/>
        </w:rPr>
        <w:t>.</w:t>
      </w:r>
    </w:p>
    <w:p w14:paraId="37FAA643" w14:textId="1F6FA769" w:rsidR="00ED7A25" w:rsidRPr="0054390C" w:rsidRDefault="008D56E4" w:rsidP="00ED7A25">
      <w:pPr>
        <w:pStyle w:val="ListParagraph"/>
        <w:numPr>
          <w:ilvl w:val="2"/>
          <w:numId w:val="3"/>
        </w:numPr>
        <w:tabs>
          <w:tab w:val="left" w:pos="1380"/>
        </w:tabs>
        <w:spacing w:before="90" w:line="276" w:lineRule="auto"/>
        <w:ind w:right="589"/>
        <w:rPr>
          <w:b/>
          <w:bCs/>
          <w:sz w:val="24"/>
        </w:rPr>
      </w:pPr>
      <w:r>
        <w:rPr>
          <w:sz w:val="24"/>
        </w:rPr>
        <w:t xml:space="preserve">The proposal will be evaluated based on the description of the </w:t>
      </w:r>
      <w:r w:rsidR="00A4178C">
        <w:rPr>
          <w:sz w:val="24"/>
        </w:rPr>
        <w:t>Offeror’s</w:t>
      </w:r>
      <w:r>
        <w:rPr>
          <w:sz w:val="24"/>
        </w:rPr>
        <w:t xml:space="preserve"> </w:t>
      </w:r>
      <w:r w:rsidR="00C16707">
        <w:rPr>
          <w:sz w:val="24"/>
        </w:rPr>
        <w:t xml:space="preserve">process to address spills and management of the </w:t>
      </w:r>
      <w:r w:rsidR="00D52772">
        <w:rPr>
          <w:sz w:val="24"/>
        </w:rPr>
        <w:t>actions taken</w:t>
      </w:r>
      <w:r w:rsidR="00C16707">
        <w:rPr>
          <w:sz w:val="24"/>
        </w:rPr>
        <w:t xml:space="preserve"> to correct and report spills</w:t>
      </w:r>
      <w:r w:rsidR="00A67954">
        <w:rPr>
          <w:sz w:val="24"/>
        </w:rPr>
        <w:t>; see paragraph 2.2 of the SOW</w:t>
      </w:r>
      <w:r w:rsidR="00C16707">
        <w:rPr>
          <w:sz w:val="24"/>
        </w:rPr>
        <w:t xml:space="preserve">.  Identify appropriate preventive action plans to that may be employed to protect inventory. </w:t>
      </w:r>
    </w:p>
    <w:p w14:paraId="121A02A0" w14:textId="38AF7798" w:rsidR="0054390C" w:rsidRPr="0074454E" w:rsidRDefault="0054390C" w:rsidP="00ED7A25">
      <w:pPr>
        <w:pStyle w:val="ListParagraph"/>
        <w:numPr>
          <w:ilvl w:val="2"/>
          <w:numId w:val="3"/>
        </w:numPr>
        <w:tabs>
          <w:tab w:val="left" w:pos="1380"/>
        </w:tabs>
        <w:spacing w:before="90" w:line="276" w:lineRule="auto"/>
        <w:ind w:right="589"/>
        <w:rPr>
          <w:b/>
          <w:bCs/>
          <w:sz w:val="24"/>
        </w:rPr>
      </w:pPr>
      <w:r>
        <w:rPr>
          <w:sz w:val="24"/>
        </w:rPr>
        <w:t xml:space="preserve">The proposal will be evaluated based on the </w:t>
      </w:r>
      <w:r w:rsidR="00A4178C">
        <w:rPr>
          <w:sz w:val="24"/>
        </w:rPr>
        <w:t>Offeror’s</w:t>
      </w:r>
      <w:r>
        <w:rPr>
          <w:sz w:val="24"/>
        </w:rPr>
        <w:t xml:space="preserve"> plans and actions to manage Hazardous Material (HAZMAT) items</w:t>
      </w:r>
      <w:r w:rsidR="00D52772">
        <w:rPr>
          <w:sz w:val="24"/>
        </w:rPr>
        <w:t xml:space="preserve"> (SOW paragraphs</w:t>
      </w:r>
      <w:r w:rsidR="000922A1">
        <w:rPr>
          <w:sz w:val="24"/>
        </w:rPr>
        <w:t xml:space="preserve"> 2.0,</w:t>
      </w:r>
      <w:r w:rsidR="00D52772">
        <w:rPr>
          <w:sz w:val="24"/>
        </w:rPr>
        <w:t xml:space="preserve"> 5.2.2 and 5.6)</w:t>
      </w:r>
      <w:r>
        <w:rPr>
          <w:sz w:val="24"/>
        </w:rPr>
        <w:t xml:space="preserve">.  The </w:t>
      </w:r>
      <w:r w:rsidR="00A4178C">
        <w:rPr>
          <w:sz w:val="24"/>
        </w:rPr>
        <w:t>Offeror</w:t>
      </w:r>
      <w:r>
        <w:rPr>
          <w:sz w:val="24"/>
        </w:rPr>
        <w:t xml:space="preserve"> should demonstrate a plan to comply with federal, state, and loc</w:t>
      </w:r>
      <w:r w:rsidR="00A4178C">
        <w:rPr>
          <w:sz w:val="24"/>
        </w:rPr>
        <w:t xml:space="preserve">al laws and regulations. </w:t>
      </w:r>
    </w:p>
    <w:p w14:paraId="7A6878D5" w14:textId="3E855343" w:rsidR="0074454E" w:rsidRPr="00ED7A25" w:rsidRDefault="0074454E" w:rsidP="00ED7A25">
      <w:pPr>
        <w:pStyle w:val="ListParagraph"/>
        <w:numPr>
          <w:ilvl w:val="2"/>
          <w:numId w:val="3"/>
        </w:numPr>
        <w:tabs>
          <w:tab w:val="left" w:pos="1380"/>
        </w:tabs>
        <w:spacing w:before="90" w:line="276" w:lineRule="auto"/>
        <w:ind w:right="589"/>
        <w:rPr>
          <w:b/>
          <w:bCs/>
          <w:sz w:val="24"/>
        </w:rPr>
      </w:pPr>
      <w:r>
        <w:rPr>
          <w:sz w:val="24"/>
        </w:rPr>
        <w:t xml:space="preserve">The requirement will be evaluated based on a scenario-based question.  The </w:t>
      </w:r>
      <w:r w:rsidR="00A4178C">
        <w:rPr>
          <w:sz w:val="24"/>
        </w:rPr>
        <w:t>Offeror’s</w:t>
      </w:r>
      <w:r>
        <w:rPr>
          <w:sz w:val="24"/>
        </w:rPr>
        <w:t xml:space="preserve"> response to the question will be evaluated as part of this </w:t>
      </w:r>
      <w:r w:rsidR="00A4178C">
        <w:rPr>
          <w:sz w:val="24"/>
        </w:rPr>
        <w:t>Subfactor</w:t>
      </w:r>
      <w:r>
        <w:rPr>
          <w:sz w:val="24"/>
        </w:rPr>
        <w:t xml:space="preserve"> and rated as </w:t>
      </w:r>
      <w:r w:rsidR="00FB5D12">
        <w:rPr>
          <w:sz w:val="24"/>
        </w:rPr>
        <w:t>pass or fail</w:t>
      </w:r>
      <w:r>
        <w:rPr>
          <w:sz w:val="24"/>
        </w:rPr>
        <w:t xml:space="preserve">. </w:t>
      </w:r>
    </w:p>
    <w:p w14:paraId="4892A0EC" w14:textId="77777777" w:rsidR="00411041" w:rsidRDefault="00411041">
      <w:pPr>
        <w:pStyle w:val="BodyText"/>
        <w:spacing w:before="10"/>
        <w:ind w:left="0" w:firstLine="0"/>
        <w:rPr>
          <w:sz w:val="34"/>
        </w:rPr>
      </w:pPr>
    </w:p>
    <w:p w14:paraId="4892A0ED" w14:textId="4E6B5806" w:rsidR="00411041" w:rsidRPr="00C0572F" w:rsidRDefault="009F7B4D" w:rsidP="00C0572F">
      <w:pPr>
        <w:pStyle w:val="Heading1"/>
        <w:numPr>
          <w:ilvl w:val="1"/>
          <w:numId w:val="2"/>
        </w:numPr>
        <w:tabs>
          <w:tab w:val="left" w:pos="660"/>
        </w:tabs>
        <w:rPr>
          <w:u w:val="none"/>
        </w:rPr>
      </w:pPr>
      <w:r>
        <w:t>VOLUME</w:t>
      </w:r>
      <w:r>
        <w:rPr>
          <w:spacing w:val="-4"/>
        </w:rPr>
        <w:t xml:space="preserve"> </w:t>
      </w:r>
      <w:r w:rsidR="00442E85">
        <w:t>II</w:t>
      </w:r>
      <w:r>
        <w:t>:</w:t>
      </w:r>
      <w:r>
        <w:rPr>
          <w:spacing w:val="-2"/>
        </w:rPr>
        <w:t xml:space="preserve"> </w:t>
      </w:r>
      <w:r w:rsidR="00A4178C">
        <w:t>FACTOR</w:t>
      </w:r>
      <w:r>
        <w:rPr>
          <w:spacing w:val="-2"/>
        </w:rPr>
        <w:t xml:space="preserve"> </w:t>
      </w:r>
      <w:r w:rsidR="00442E85">
        <w:rPr>
          <w:spacing w:val="-2"/>
        </w:rPr>
        <w:t>2</w:t>
      </w:r>
      <w:r>
        <w:rPr>
          <w:spacing w:val="-1"/>
        </w:rPr>
        <w:t xml:space="preserve"> </w:t>
      </w:r>
      <w:r w:rsidR="00170125">
        <w:t>–</w:t>
      </w:r>
      <w:r>
        <w:rPr>
          <w:spacing w:val="-2"/>
        </w:rPr>
        <w:t xml:space="preserve"> </w:t>
      </w:r>
      <w:r w:rsidR="00170125">
        <w:rPr>
          <w:spacing w:val="-2"/>
        </w:rPr>
        <w:t xml:space="preserve">TRANSITION PLAN </w:t>
      </w:r>
    </w:p>
    <w:p w14:paraId="0CF17B0D" w14:textId="37E3F5B5" w:rsidR="00C0572F" w:rsidRDefault="00C0572F" w:rsidP="00C0572F">
      <w:pPr>
        <w:pStyle w:val="BodyText"/>
        <w:spacing w:before="115"/>
        <w:ind w:left="120" w:right="548" w:firstLine="0"/>
      </w:pPr>
      <w:r w:rsidRPr="00C0572F">
        <w:rPr>
          <w:spacing w:val="-2"/>
        </w:rPr>
        <w:lastRenderedPageBreak/>
        <w:t xml:space="preserve">This </w:t>
      </w:r>
      <w:r w:rsidR="00A4178C">
        <w:rPr>
          <w:spacing w:val="-2"/>
        </w:rPr>
        <w:t>Factor</w:t>
      </w:r>
      <w:r w:rsidRPr="00C0572F">
        <w:rPr>
          <w:spacing w:val="-2"/>
        </w:rPr>
        <w:t xml:space="preserve"> </w:t>
      </w:r>
      <w:r w:rsidRPr="00C0572F">
        <w:t>evaluates</w:t>
      </w:r>
      <w:r w:rsidRPr="00C0572F">
        <w:rPr>
          <w:spacing w:val="-1"/>
        </w:rPr>
        <w:t xml:space="preserve"> </w:t>
      </w:r>
      <w:r w:rsidRPr="00C0572F">
        <w:t>the</w:t>
      </w:r>
      <w:r w:rsidRPr="00C0572F">
        <w:rPr>
          <w:spacing w:val="-4"/>
        </w:rPr>
        <w:t xml:space="preserve"> </w:t>
      </w:r>
      <w:r w:rsidRPr="00C0572F">
        <w:t>degree</w:t>
      </w:r>
      <w:r w:rsidRPr="00C0572F">
        <w:rPr>
          <w:spacing w:val="-4"/>
        </w:rPr>
        <w:t xml:space="preserve"> </w:t>
      </w:r>
      <w:r w:rsidRPr="00C0572F">
        <w:t>to</w:t>
      </w:r>
      <w:r w:rsidRPr="00C0572F">
        <w:rPr>
          <w:spacing w:val="-3"/>
        </w:rPr>
        <w:t xml:space="preserve"> </w:t>
      </w:r>
      <w:r w:rsidRPr="00C0572F">
        <w:t>which</w:t>
      </w:r>
      <w:r w:rsidRPr="00C0572F">
        <w:rPr>
          <w:spacing w:val="-3"/>
        </w:rPr>
        <w:t xml:space="preserve"> </w:t>
      </w:r>
      <w:r w:rsidRPr="00C0572F">
        <w:t>the</w:t>
      </w:r>
      <w:r w:rsidRPr="00C0572F">
        <w:rPr>
          <w:spacing w:val="-2"/>
        </w:rPr>
        <w:t xml:space="preserve"> </w:t>
      </w:r>
      <w:r w:rsidR="00A4178C">
        <w:t>Offeror</w:t>
      </w:r>
      <w:r w:rsidRPr="00C0572F">
        <w:rPr>
          <w:spacing w:val="-4"/>
        </w:rPr>
        <w:t xml:space="preserve"> </w:t>
      </w:r>
      <w:r w:rsidRPr="00C0572F">
        <w:t>demonstrates</w:t>
      </w:r>
      <w:r w:rsidRPr="00C0572F">
        <w:rPr>
          <w:spacing w:val="-3"/>
        </w:rPr>
        <w:t xml:space="preserve"> </w:t>
      </w:r>
      <w:r w:rsidRPr="00C0572F">
        <w:t>its</w:t>
      </w:r>
      <w:r w:rsidRPr="00C0572F">
        <w:rPr>
          <w:spacing w:val="-3"/>
        </w:rPr>
        <w:t xml:space="preserve"> </w:t>
      </w:r>
      <w:r w:rsidRPr="00C0572F">
        <w:t>proposed</w:t>
      </w:r>
      <w:r w:rsidRPr="00C0572F">
        <w:rPr>
          <w:spacing w:val="-3"/>
        </w:rPr>
        <w:t xml:space="preserve"> </w:t>
      </w:r>
      <w:r w:rsidRPr="00C0572F">
        <w:t>approach</w:t>
      </w:r>
      <w:r w:rsidRPr="00C0572F">
        <w:rPr>
          <w:spacing w:val="-3"/>
        </w:rPr>
        <w:t xml:space="preserve"> </w:t>
      </w:r>
      <w:r w:rsidRPr="00C0572F">
        <w:t>for transitioning the workload to Full Operational Capability (FOC) with minimal program impact and disruption while ensuring requirements coverage throughout the transition period</w:t>
      </w:r>
      <w:r w:rsidR="000922A1">
        <w:t xml:space="preserve"> (SOW paragraphs 3.0, 3.1, 3.2, and 4.0)</w:t>
      </w:r>
      <w:r w:rsidRPr="00C0572F">
        <w:t>.</w:t>
      </w:r>
    </w:p>
    <w:p w14:paraId="213A2580" w14:textId="43C6CAA4" w:rsidR="00C0572F" w:rsidRPr="00EE5C78" w:rsidRDefault="00C0572F" w:rsidP="00C0572F">
      <w:pPr>
        <w:pStyle w:val="Heading1"/>
        <w:numPr>
          <w:ilvl w:val="2"/>
          <w:numId w:val="2"/>
        </w:numPr>
        <w:tabs>
          <w:tab w:val="left" w:pos="660"/>
        </w:tabs>
        <w:rPr>
          <w:u w:val="none"/>
        </w:rPr>
      </w:pPr>
      <w:r w:rsidRPr="006E3EA2">
        <w:rPr>
          <w:b w:val="0"/>
          <w:bCs w:val="0"/>
          <w:u w:val="none"/>
        </w:rPr>
        <w:t>The</w:t>
      </w:r>
      <w:r w:rsidR="00EE5C78">
        <w:rPr>
          <w:b w:val="0"/>
          <w:bCs w:val="0"/>
          <w:u w:val="none"/>
        </w:rPr>
        <w:t xml:space="preserve"> proposal will be evaluated based on the Offeror’s ability to seamlessly transition workload with minimal impact and disruption</w:t>
      </w:r>
      <w:r w:rsidR="00727E94">
        <w:rPr>
          <w:b w:val="0"/>
          <w:bCs w:val="0"/>
          <w:u w:val="none"/>
        </w:rPr>
        <w:t>.</w:t>
      </w:r>
      <w:r w:rsidR="00EE5C78">
        <w:rPr>
          <w:b w:val="0"/>
          <w:bCs w:val="0"/>
          <w:u w:val="none"/>
        </w:rPr>
        <w:t xml:space="preserve">  </w:t>
      </w:r>
    </w:p>
    <w:p w14:paraId="01FED4BC" w14:textId="08F19B78" w:rsidR="00EE5C78" w:rsidRPr="006E3EA2" w:rsidRDefault="00EE5C78" w:rsidP="00C0572F">
      <w:pPr>
        <w:pStyle w:val="Heading1"/>
        <w:numPr>
          <w:ilvl w:val="2"/>
          <w:numId w:val="2"/>
        </w:numPr>
        <w:tabs>
          <w:tab w:val="left" w:pos="660"/>
        </w:tabs>
        <w:rPr>
          <w:u w:val="none"/>
        </w:rPr>
      </w:pPr>
      <w:r>
        <w:rPr>
          <w:b w:val="0"/>
          <w:bCs w:val="0"/>
          <w:u w:val="none"/>
        </w:rPr>
        <w:t xml:space="preserve">The Offeror </w:t>
      </w:r>
      <w:r w:rsidR="00727E94">
        <w:rPr>
          <w:b w:val="0"/>
          <w:bCs w:val="0"/>
          <w:u w:val="none"/>
        </w:rPr>
        <w:t xml:space="preserve">demonstrates the proposed transition strategy can be successfully executed within twelve months from the contract effective date within the dated milestones. </w:t>
      </w:r>
    </w:p>
    <w:p w14:paraId="7CE9FAAF" w14:textId="77777777" w:rsidR="0025666D" w:rsidRPr="002B6C77" w:rsidRDefault="0025666D" w:rsidP="0025666D">
      <w:pPr>
        <w:pStyle w:val="Heading1"/>
        <w:tabs>
          <w:tab w:val="left" w:pos="660"/>
        </w:tabs>
        <w:ind w:left="2280" w:firstLine="0"/>
        <w:rPr>
          <w:u w:val="none"/>
        </w:rPr>
      </w:pPr>
    </w:p>
    <w:p w14:paraId="709ED5EA" w14:textId="398F424A" w:rsidR="00580C88" w:rsidRPr="00A652DB" w:rsidRDefault="00580C88" w:rsidP="00F902EC">
      <w:pPr>
        <w:pStyle w:val="Heading1"/>
        <w:numPr>
          <w:ilvl w:val="0"/>
          <w:numId w:val="17"/>
        </w:numPr>
        <w:tabs>
          <w:tab w:val="left" w:pos="660"/>
          <w:tab w:val="left" w:pos="1380"/>
        </w:tabs>
        <w:ind w:right="1165"/>
      </w:pPr>
      <w:r w:rsidRPr="00A652DB">
        <w:rPr>
          <w:spacing w:val="-3"/>
        </w:rPr>
        <w:t>VOLUME VII: CONTRACT</w:t>
      </w:r>
      <w:r w:rsidR="007806CF">
        <w:rPr>
          <w:spacing w:val="-3"/>
        </w:rPr>
        <w:t xml:space="preserve"> DOCUMENTATION</w:t>
      </w:r>
    </w:p>
    <w:p w14:paraId="225839D4" w14:textId="18AD2448" w:rsidR="00A652DB" w:rsidRPr="00A652DB" w:rsidRDefault="00A652DB" w:rsidP="00A652DB">
      <w:pPr>
        <w:pStyle w:val="NoSpacing"/>
        <w:ind w:left="120"/>
        <w:rPr>
          <w:rFonts w:ascii="Times New Roman" w:hAnsi="Times New Roman" w:cs="Times New Roman"/>
          <w:sz w:val="24"/>
          <w:szCs w:val="24"/>
        </w:rPr>
      </w:pPr>
      <w:r w:rsidRPr="00A652DB">
        <w:rPr>
          <w:rFonts w:ascii="Times New Roman" w:hAnsi="Times New Roman" w:cs="Times New Roman"/>
          <w:sz w:val="24"/>
          <w:szCs w:val="24"/>
        </w:rPr>
        <w:t xml:space="preserve">The Government will evaluate the </w:t>
      </w:r>
      <w:r w:rsidR="00A4178C">
        <w:rPr>
          <w:rFonts w:ascii="Times New Roman" w:hAnsi="Times New Roman" w:cs="Times New Roman"/>
          <w:sz w:val="24"/>
          <w:szCs w:val="24"/>
        </w:rPr>
        <w:t>Offeror’s</w:t>
      </w:r>
      <w:r w:rsidRPr="00A652DB">
        <w:rPr>
          <w:rFonts w:ascii="Times New Roman" w:hAnsi="Times New Roman" w:cs="Times New Roman"/>
          <w:sz w:val="24"/>
          <w:szCs w:val="24"/>
        </w:rPr>
        <w:t xml:space="preserve"> proposal to ensure </w:t>
      </w:r>
      <w:r w:rsidR="00B76F27">
        <w:rPr>
          <w:rFonts w:ascii="Times New Roman" w:hAnsi="Times New Roman" w:cs="Times New Roman"/>
          <w:sz w:val="24"/>
          <w:szCs w:val="24"/>
        </w:rPr>
        <w:t>it has</w:t>
      </w:r>
      <w:r w:rsidRPr="00A652DB">
        <w:rPr>
          <w:rFonts w:ascii="Times New Roman" w:hAnsi="Times New Roman" w:cs="Times New Roman"/>
          <w:sz w:val="24"/>
          <w:szCs w:val="24"/>
        </w:rPr>
        <w:t xml:space="preserve"> submitted all required</w:t>
      </w:r>
      <w:r w:rsidRPr="00A652DB">
        <w:rPr>
          <w:rFonts w:ascii="Times New Roman" w:hAnsi="Times New Roman" w:cs="Times New Roman"/>
          <w:spacing w:val="-4"/>
          <w:sz w:val="24"/>
          <w:szCs w:val="24"/>
        </w:rPr>
        <w:t xml:space="preserve"> </w:t>
      </w:r>
      <w:r w:rsidRPr="00A652DB">
        <w:rPr>
          <w:rFonts w:ascii="Times New Roman" w:hAnsi="Times New Roman" w:cs="Times New Roman"/>
          <w:sz w:val="24"/>
          <w:szCs w:val="24"/>
        </w:rPr>
        <w:t>documentation</w:t>
      </w:r>
      <w:r w:rsidRPr="00A652DB">
        <w:rPr>
          <w:rFonts w:ascii="Times New Roman" w:hAnsi="Times New Roman" w:cs="Times New Roman"/>
          <w:spacing w:val="-4"/>
          <w:sz w:val="24"/>
          <w:szCs w:val="24"/>
        </w:rPr>
        <w:t xml:space="preserve"> </w:t>
      </w:r>
      <w:r w:rsidRPr="00A652DB">
        <w:rPr>
          <w:rFonts w:ascii="Times New Roman" w:hAnsi="Times New Roman" w:cs="Times New Roman"/>
          <w:sz w:val="24"/>
          <w:szCs w:val="24"/>
        </w:rPr>
        <w:t>identified</w:t>
      </w:r>
      <w:r w:rsidRPr="00A652DB">
        <w:rPr>
          <w:rFonts w:ascii="Times New Roman" w:hAnsi="Times New Roman" w:cs="Times New Roman"/>
          <w:spacing w:val="-4"/>
          <w:sz w:val="24"/>
          <w:szCs w:val="24"/>
        </w:rPr>
        <w:t xml:space="preserve"> </w:t>
      </w:r>
      <w:r w:rsidRPr="00A652DB">
        <w:rPr>
          <w:rFonts w:ascii="Times New Roman" w:hAnsi="Times New Roman" w:cs="Times New Roman"/>
          <w:sz w:val="24"/>
          <w:szCs w:val="24"/>
        </w:rPr>
        <w:t>i</w:t>
      </w:r>
      <w:r w:rsidRPr="00E06F15">
        <w:rPr>
          <w:rFonts w:ascii="Times New Roman" w:hAnsi="Times New Roman" w:cs="Times New Roman"/>
          <w:sz w:val="24"/>
          <w:szCs w:val="24"/>
        </w:rPr>
        <w:t>n</w:t>
      </w:r>
      <w:r w:rsidRPr="00E06F15">
        <w:rPr>
          <w:rFonts w:ascii="Times New Roman" w:hAnsi="Times New Roman" w:cs="Times New Roman"/>
          <w:spacing w:val="-4"/>
          <w:sz w:val="24"/>
          <w:szCs w:val="24"/>
        </w:rPr>
        <w:t xml:space="preserve"> </w:t>
      </w:r>
      <w:r w:rsidRPr="00E06F15">
        <w:rPr>
          <w:rFonts w:ascii="Times New Roman" w:hAnsi="Times New Roman" w:cs="Times New Roman"/>
          <w:sz w:val="24"/>
          <w:szCs w:val="24"/>
        </w:rPr>
        <w:t>Section</w:t>
      </w:r>
      <w:r w:rsidRPr="00E06F15">
        <w:rPr>
          <w:rFonts w:ascii="Times New Roman" w:hAnsi="Times New Roman" w:cs="Times New Roman"/>
          <w:spacing w:val="-2"/>
          <w:sz w:val="24"/>
          <w:szCs w:val="24"/>
        </w:rPr>
        <w:t xml:space="preserve"> </w:t>
      </w:r>
      <w:r w:rsidRPr="00E06F15">
        <w:rPr>
          <w:rFonts w:ascii="Times New Roman" w:hAnsi="Times New Roman" w:cs="Times New Roman"/>
          <w:sz w:val="24"/>
          <w:szCs w:val="24"/>
        </w:rPr>
        <w:t>L</w:t>
      </w:r>
      <w:r w:rsidRPr="00E06F15">
        <w:rPr>
          <w:rFonts w:ascii="Times New Roman" w:hAnsi="Times New Roman" w:cs="Times New Roman"/>
          <w:spacing w:val="-10"/>
          <w:sz w:val="24"/>
          <w:szCs w:val="24"/>
        </w:rPr>
        <w:t xml:space="preserve"> </w:t>
      </w:r>
      <w:r w:rsidRPr="00E06F15">
        <w:rPr>
          <w:rFonts w:ascii="Times New Roman" w:hAnsi="Times New Roman" w:cs="Times New Roman"/>
          <w:sz w:val="24"/>
          <w:szCs w:val="24"/>
        </w:rPr>
        <w:t>paragraph</w:t>
      </w:r>
      <w:r w:rsidRPr="00E06F15">
        <w:rPr>
          <w:rFonts w:ascii="Times New Roman" w:hAnsi="Times New Roman" w:cs="Times New Roman"/>
          <w:spacing w:val="-4"/>
          <w:sz w:val="24"/>
          <w:szCs w:val="24"/>
        </w:rPr>
        <w:t xml:space="preserve"> </w:t>
      </w:r>
      <w:r w:rsidR="00E06F15" w:rsidRPr="00E06F15">
        <w:rPr>
          <w:rFonts w:ascii="Times New Roman" w:hAnsi="Times New Roman" w:cs="Times New Roman"/>
          <w:sz w:val="24"/>
          <w:szCs w:val="24"/>
        </w:rPr>
        <w:t>1</w:t>
      </w:r>
      <w:r w:rsidR="003D44F4">
        <w:rPr>
          <w:rFonts w:ascii="Times New Roman" w:hAnsi="Times New Roman" w:cs="Times New Roman"/>
          <w:sz w:val="24"/>
          <w:szCs w:val="24"/>
        </w:rPr>
        <w:t>0</w:t>
      </w:r>
      <w:r w:rsidRPr="00E06F15">
        <w:rPr>
          <w:rFonts w:ascii="Times New Roman" w:hAnsi="Times New Roman" w:cs="Times New Roman"/>
          <w:sz w:val="24"/>
          <w:szCs w:val="24"/>
        </w:rPr>
        <w:t>.0.</w:t>
      </w:r>
      <w:r w:rsidRPr="00E06F15">
        <w:rPr>
          <w:rFonts w:ascii="Times New Roman" w:hAnsi="Times New Roman" w:cs="Times New Roman"/>
          <w:spacing w:val="-4"/>
          <w:sz w:val="24"/>
          <w:szCs w:val="24"/>
        </w:rPr>
        <w:t xml:space="preserve"> </w:t>
      </w:r>
      <w:r w:rsidRPr="00E06F15">
        <w:rPr>
          <w:rFonts w:ascii="Times New Roman" w:hAnsi="Times New Roman" w:cs="Times New Roman"/>
          <w:sz w:val="24"/>
          <w:szCs w:val="24"/>
        </w:rPr>
        <w:t>An</w:t>
      </w:r>
      <w:r w:rsidRPr="00E06F15">
        <w:rPr>
          <w:rFonts w:ascii="Times New Roman" w:hAnsi="Times New Roman" w:cs="Times New Roman"/>
          <w:spacing w:val="-4"/>
          <w:sz w:val="24"/>
          <w:szCs w:val="24"/>
        </w:rPr>
        <w:t xml:space="preserve"> </w:t>
      </w:r>
      <w:r w:rsidRPr="00E06F15">
        <w:rPr>
          <w:rFonts w:ascii="Times New Roman" w:hAnsi="Times New Roman" w:cs="Times New Roman"/>
          <w:sz w:val="24"/>
          <w:szCs w:val="24"/>
        </w:rPr>
        <w:t>incomplete</w:t>
      </w:r>
      <w:r w:rsidRPr="00E06F15">
        <w:rPr>
          <w:rFonts w:ascii="Times New Roman" w:hAnsi="Times New Roman" w:cs="Times New Roman"/>
          <w:spacing w:val="-5"/>
          <w:sz w:val="24"/>
          <w:szCs w:val="24"/>
        </w:rPr>
        <w:t xml:space="preserve"> </w:t>
      </w:r>
      <w:r w:rsidRPr="00E06F15">
        <w:rPr>
          <w:rFonts w:ascii="Times New Roman" w:hAnsi="Times New Roman" w:cs="Times New Roman"/>
          <w:sz w:val="24"/>
          <w:szCs w:val="24"/>
        </w:rPr>
        <w:t>or</w:t>
      </w:r>
      <w:r w:rsidRPr="00E06F15">
        <w:rPr>
          <w:rFonts w:ascii="Times New Roman" w:hAnsi="Times New Roman" w:cs="Times New Roman"/>
          <w:spacing w:val="-5"/>
          <w:sz w:val="24"/>
          <w:szCs w:val="24"/>
        </w:rPr>
        <w:t xml:space="preserve"> </w:t>
      </w:r>
      <w:r w:rsidRPr="00E06F15">
        <w:rPr>
          <w:rFonts w:ascii="Times New Roman" w:hAnsi="Times New Roman" w:cs="Times New Roman"/>
          <w:sz w:val="24"/>
          <w:szCs w:val="24"/>
        </w:rPr>
        <w:t>incorrect submission may result in a rejection of the proposal.</w:t>
      </w:r>
    </w:p>
    <w:sectPr w:rsidR="00A652DB" w:rsidRPr="00A652DB">
      <w:pgSz w:w="12240" w:h="15840"/>
      <w:pgMar w:top="1340" w:right="1060" w:bottom="1260" w:left="1320" w:header="725" w:footer="10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C58F0" w14:textId="77777777" w:rsidR="006D77EE" w:rsidRDefault="006D77EE">
      <w:r>
        <w:separator/>
      </w:r>
    </w:p>
  </w:endnote>
  <w:endnote w:type="continuationSeparator" w:id="0">
    <w:p w14:paraId="7E7C5B7B" w14:textId="77777777" w:rsidR="006D77EE" w:rsidRDefault="006D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A152" w14:textId="7D34F355" w:rsidR="00411041" w:rsidRDefault="009F7B4D">
    <w:pPr>
      <w:pStyle w:val="BodyText"/>
      <w:spacing w:before="0" w:line="14" w:lineRule="auto"/>
      <w:ind w:left="0" w:firstLine="0"/>
      <w:rPr>
        <w:sz w:val="20"/>
      </w:rPr>
    </w:pPr>
    <w:r>
      <w:rPr>
        <w:noProof/>
      </w:rPr>
      <mc:AlternateContent>
        <mc:Choice Requires="wps">
          <w:drawing>
            <wp:anchor distT="0" distB="0" distL="0" distR="0" simplePos="0" relativeHeight="487325184" behindDoc="1" locked="0" layoutInCell="1" allowOverlap="1" wp14:anchorId="4892A155" wp14:editId="5AB7C884">
              <wp:simplePos x="0" y="0"/>
              <wp:positionH relativeFrom="page">
                <wp:posOffset>6813550</wp:posOffset>
              </wp:positionH>
              <wp:positionV relativeFrom="page">
                <wp:posOffset>9564370</wp:posOffset>
              </wp:positionV>
              <wp:extent cx="86677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194310"/>
                      </a:xfrm>
                      <a:prstGeom prst="rect">
                        <a:avLst/>
                      </a:prstGeom>
                    </wps:spPr>
                    <wps:txbx>
                      <w:txbxContent>
                        <w:p w14:paraId="4892A184" w14:textId="77777777" w:rsidR="00411041" w:rsidRDefault="009F7B4D">
                          <w:pPr>
                            <w:spacing w:before="10"/>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pacing w:val="-1"/>
                              <w:sz w:val="24"/>
                            </w:rPr>
                            <w:t xml:space="preserve"> </w:t>
                          </w:r>
                          <w:r>
                            <w:rPr>
                              <w:sz w:val="24"/>
                            </w:rPr>
                            <w:t>of</w:t>
                          </w:r>
                          <w:r>
                            <w:rPr>
                              <w:spacing w:val="-1"/>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11</w:t>
                          </w:r>
                          <w:r>
                            <w:rPr>
                              <w:b/>
                              <w:spacing w:val="-5"/>
                              <w:sz w:val="24"/>
                            </w:rPr>
                            <w:fldChar w:fldCharType="end"/>
                          </w:r>
                        </w:p>
                      </w:txbxContent>
                    </wps:txbx>
                    <wps:bodyPr wrap="square" lIns="0" tIns="0" rIns="0" bIns="0" rtlCol="0">
                      <a:noAutofit/>
                    </wps:bodyPr>
                  </wps:wsp>
                </a:graphicData>
              </a:graphic>
            </wp:anchor>
          </w:drawing>
        </mc:Choice>
        <mc:Fallback>
          <w:pict>
            <v:shapetype w14:anchorId="4892A155" id="_x0000_t202" coordsize="21600,21600" o:spt="202" path="m,l,21600r21600,l21600,xe">
              <v:stroke joinstyle="miter"/>
              <v:path gradientshapeok="t" o:connecttype="rect"/>
            </v:shapetype>
            <v:shape id="Textbox 2" o:spid="_x0000_s1027" type="#_x0000_t202" style="position:absolute;margin-left:536.5pt;margin-top:753.1pt;width:68.25pt;height:15.3pt;z-index:-1599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" filled="f" stroked="f">
              <v:textbox inset="0,0,0,0">
                <w:txbxContent>
                  <w:p w14:paraId="4892A184" w14:textId="77777777" w:rsidR="00411041" w:rsidRDefault="009F7B4D">
                    <w:pPr>
                      <w:spacing w:before="10"/>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pacing w:val="-1"/>
                        <w:sz w:val="24"/>
                      </w:rPr>
                      <w:t xml:space="preserve"> </w:t>
                    </w:r>
                    <w:r>
                      <w:rPr>
                        <w:sz w:val="24"/>
                      </w:rPr>
                      <w:t>of</w:t>
                    </w:r>
                    <w:r>
                      <w:rPr>
                        <w:spacing w:val="-1"/>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11</w:t>
                    </w:r>
                    <w:r>
                      <w:rPr>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BB06E" w14:textId="77777777" w:rsidR="006D77EE" w:rsidRDefault="006D77EE">
      <w:r>
        <w:separator/>
      </w:r>
    </w:p>
  </w:footnote>
  <w:footnote w:type="continuationSeparator" w:id="0">
    <w:p w14:paraId="7CDB347D" w14:textId="77777777" w:rsidR="006D77EE" w:rsidRDefault="006D7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A151" w14:textId="77777777" w:rsidR="00411041" w:rsidRDefault="009F7B4D">
    <w:pPr>
      <w:pStyle w:val="BodyText"/>
      <w:spacing w:before="0" w:line="14" w:lineRule="auto"/>
      <w:ind w:left="0" w:firstLine="0"/>
      <w:rPr>
        <w:sz w:val="20"/>
      </w:rPr>
    </w:pPr>
    <w:r>
      <w:rPr>
        <w:noProof/>
      </w:rPr>
      <mc:AlternateContent>
        <mc:Choice Requires="wps">
          <w:drawing>
            <wp:anchor distT="0" distB="0" distL="0" distR="0" simplePos="0" relativeHeight="487324672" behindDoc="1" locked="0" layoutInCell="1" allowOverlap="1" wp14:anchorId="4892A153" wp14:editId="4892A154">
              <wp:simplePos x="0" y="0"/>
              <wp:positionH relativeFrom="page">
                <wp:posOffset>3844544</wp:posOffset>
              </wp:positionH>
              <wp:positionV relativeFrom="page">
                <wp:posOffset>447378</wp:posOffset>
              </wp:positionV>
              <wp:extent cx="302514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5140" cy="194310"/>
                      </a:xfrm>
                      <a:prstGeom prst="rect">
                        <a:avLst/>
                      </a:prstGeom>
                    </wps:spPr>
                    <wps:txbx>
                      <w:txbxContent>
                        <w:p w14:paraId="4892A183" w14:textId="06C20662" w:rsidR="00411041" w:rsidRDefault="00411041">
                          <w:pPr>
                            <w:pStyle w:val="BodyText"/>
                            <w:spacing w:before="10"/>
                            <w:ind w:left="20" w:firstLine="0"/>
                          </w:pPr>
                        </w:p>
                      </w:txbxContent>
                    </wps:txbx>
                    <wps:bodyPr wrap="square" lIns="0" tIns="0" rIns="0" bIns="0" rtlCol="0">
                      <a:noAutofit/>
                    </wps:bodyPr>
                  </wps:wsp>
                </a:graphicData>
              </a:graphic>
            </wp:anchor>
          </w:drawing>
        </mc:Choice>
        <mc:Fallback>
          <w:pict>
            <v:shapetype w14:anchorId="4892A153" id="_x0000_t202" coordsize="21600,21600" o:spt="202" path="m,l,21600r21600,l21600,xe">
              <v:stroke joinstyle="miter"/>
              <v:path gradientshapeok="t" o:connecttype="rect"/>
            </v:shapetype>
            <v:shape id="Textbox 1" o:spid="_x0000_s1026" type="#_x0000_t202" style="position:absolute;margin-left:302.7pt;margin-top:35.25pt;width:238.2pt;height:15.3pt;z-index:-15991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" filled="f" stroked="f">
              <v:textbox inset="0,0,0,0">
                <w:txbxContent>
                  <w:p w14:paraId="4892A183" w14:textId="06C20662" w:rsidR="00411041" w:rsidRDefault="00411041">
                    <w:pPr>
                      <w:pStyle w:val="BodyText"/>
                      <w:spacing w:before="10"/>
                      <w:ind w:left="20" w:firstLine="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919"/>
    <w:multiLevelType w:val="multilevel"/>
    <w:tmpl w:val="EB92D9AE"/>
    <w:lvl w:ilvl="0">
      <w:start w:val="9"/>
      <w:numFmt w:val="decimal"/>
      <w:lvlText w:val="%1.0"/>
      <w:lvlJc w:val="left"/>
      <w:pPr>
        <w:ind w:left="1200" w:hanging="540"/>
      </w:pPr>
      <w:rPr>
        <w:rFonts w:hint="default"/>
      </w:rPr>
    </w:lvl>
    <w:lvl w:ilvl="1">
      <w:numFmt w:val="decimal"/>
      <w:lvlText w:val="%1.%2."/>
      <w:lvlJc w:val="left"/>
      <w:pPr>
        <w:ind w:left="1200" w:hanging="540"/>
      </w:pPr>
      <w:rPr>
        <w:rFonts w:hint="default"/>
        <w:spacing w:val="0"/>
        <w:w w:val="100"/>
      </w:rPr>
    </w:lvl>
    <w:lvl w:ilvl="2">
      <w:start w:val="1"/>
      <w:numFmt w:val="decimal"/>
      <w:lvlText w:val="%1.%2.%3."/>
      <w:lvlJc w:val="left"/>
      <w:pPr>
        <w:ind w:left="1920" w:hanging="72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3804" w:hanging="720"/>
      </w:pPr>
      <w:rPr>
        <w:rFonts w:hint="default"/>
      </w:rPr>
    </w:lvl>
    <w:lvl w:ilvl="4">
      <w:numFmt w:val="bullet"/>
      <w:lvlText w:val="•"/>
      <w:lvlJc w:val="left"/>
      <w:pPr>
        <w:ind w:left="4746" w:hanging="720"/>
      </w:pPr>
      <w:rPr>
        <w:rFonts w:hint="default"/>
      </w:rPr>
    </w:lvl>
    <w:lvl w:ilvl="5">
      <w:numFmt w:val="bullet"/>
      <w:lvlText w:val="•"/>
      <w:lvlJc w:val="left"/>
      <w:pPr>
        <w:ind w:left="5688" w:hanging="720"/>
      </w:pPr>
      <w:rPr>
        <w:rFonts w:hint="default"/>
      </w:rPr>
    </w:lvl>
    <w:lvl w:ilvl="6">
      <w:numFmt w:val="bullet"/>
      <w:lvlText w:val="•"/>
      <w:lvlJc w:val="left"/>
      <w:pPr>
        <w:ind w:left="6631" w:hanging="720"/>
      </w:pPr>
      <w:rPr>
        <w:rFonts w:hint="default"/>
      </w:rPr>
    </w:lvl>
    <w:lvl w:ilvl="7">
      <w:numFmt w:val="bullet"/>
      <w:lvlText w:val="•"/>
      <w:lvlJc w:val="left"/>
      <w:pPr>
        <w:ind w:left="7573" w:hanging="720"/>
      </w:pPr>
      <w:rPr>
        <w:rFonts w:hint="default"/>
      </w:rPr>
    </w:lvl>
    <w:lvl w:ilvl="8">
      <w:numFmt w:val="bullet"/>
      <w:lvlText w:val="•"/>
      <w:lvlJc w:val="left"/>
      <w:pPr>
        <w:ind w:left="8515" w:hanging="720"/>
      </w:pPr>
      <w:rPr>
        <w:rFonts w:hint="default"/>
      </w:rPr>
    </w:lvl>
  </w:abstractNum>
  <w:abstractNum w:abstractNumId="1" w15:restartNumberingAfterBreak="0">
    <w:nsid w:val="028D18A0"/>
    <w:multiLevelType w:val="multilevel"/>
    <w:tmpl w:val="9E580360"/>
    <w:lvl w:ilvl="0">
      <w:start w:val="1"/>
      <w:numFmt w:val="none"/>
      <w:lvlText w:val="6.0"/>
      <w:lvlJc w:val="left"/>
      <w:pPr>
        <w:ind w:left="660" w:hanging="540"/>
      </w:pPr>
      <w:rPr>
        <w:rFonts w:hint="default"/>
        <w:lang w:val="en-US" w:eastAsia="en-US" w:bidi="ar-SA"/>
      </w:rPr>
    </w:lvl>
    <w:lvl w:ilvl="1">
      <w:numFmt w:val="decimal"/>
      <w:lvlText w:val="7.%2."/>
      <w:lvlJc w:val="left"/>
      <w:pPr>
        <w:ind w:left="660" w:hanging="540"/>
      </w:pPr>
      <w:rPr>
        <w:rFonts w:hint="default"/>
        <w:spacing w:val="0"/>
        <w:w w:val="100"/>
        <w:lang w:val="en-US" w:eastAsia="en-US" w:bidi="ar-SA"/>
      </w:rPr>
    </w:lvl>
    <w:lvl w:ilvl="2">
      <w:start w:val="1"/>
      <w:numFmt w:val="decimal"/>
      <w:lvlText w:val="7.%2.%3."/>
      <w:lvlJc w:val="left"/>
      <w:pPr>
        <w:ind w:left="13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264" w:hanging="720"/>
      </w:pPr>
      <w:rPr>
        <w:rFonts w:hint="default"/>
        <w:lang w:val="en-US" w:eastAsia="en-US" w:bidi="ar-SA"/>
      </w:rPr>
    </w:lvl>
    <w:lvl w:ilvl="4">
      <w:numFmt w:val="bullet"/>
      <w:lvlText w:val="•"/>
      <w:lvlJc w:val="left"/>
      <w:pPr>
        <w:ind w:left="4206" w:hanging="720"/>
      </w:pPr>
      <w:rPr>
        <w:rFonts w:hint="default"/>
        <w:lang w:val="en-US" w:eastAsia="en-US" w:bidi="ar-SA"/>
      </w:rPr>
    </w:lvl>
    <w:lvl w:ilvl="5">
      <w:numFmt w:val="bullet"/>
      <w:lvlText w:val="•"/>
      <w:lvlJc w:val="left"/>
      <w:pPr>
        <w:ind w:left="5148" w:hanging="720"/>
      </w:pPr>
      <w:rPr>
        <w:rFonts w:hint="default"/>
        <w:lang w:val="en-US" w:eastAsia="en-US" w:bidi="ar-SA"/>
      </w:rPr>
    </w:lvl>
    <w:lvl w:ilvl="6">
      <w:numFmt w:val="bullet"/>
      <w:lvlText w:val="•"/>
      <w:lvlJc w:val="left"/>
      <w:pPr>
        <w:ind w:left="6091" w:hanging="720"/>
      </w:pPr>
      <w:rPr>
        <w:rFonts w:hint="default"/>
        <w:lang w:val="en-US" w:eastAsia="en-US" w:bidi="ar-SA"/>
      </w:rPr>
    </w:lvl>
    <w:lvl w:ilvl="7">
      <w:numFmt w:val="bullet"/>
      <w:lvlText w:val="•"/>
      <w:lvlJc w:val="left"/>
      <w:pPr>
        <w:ind w:left="7033" w:hanging="720"/>
      </w:pPr>
      <w:rPr>
        <w:rFonts w:hint="default"/>
        <w:lang w:val="en-US" w:eastAsia="en-US" w:bidi="ar-SA"/>
      </w:rPr>
    </w:lvl>
    <w:lvl w:ilvl="8">
      <w:numFmt w:val="bullet"/>
      <w:lvlText w:val="•"/>
      <w:lvlJc w:val="left"/>
      <w:pPr>
        <w:ind w:left="7975" w:hanging="720"/>
      </w:pPr>
      <w:rPr>
        <w:rFonts w:hint="default"/>
        <w:lang w:val="en-US" w:eastAsia="en-US" w:bidi="ar-SA"/>
      </w:rPr>
    </w:lvl>
  </w:abstractNum>
  <w:abstractNum w:abstractNumId="2" w15:restartNumberingAfterBreak="0">
    <w:nsid w:val="03D24EF7"/>
    <w:multiLevelType w:val="multilevel"/>
    <w:tmpl w:val="9E580360"/>
    <w:styleLink w:val="Style2"/>
    <w:lvl w:ilvl="0">
      <w:start w:val="1"/>
      <w:numFmt w:val="none"/>
      <w:lvlText w:val="6.0"/>
      <w:lvlJc w:val="left"/>
      <w:pPr>
        <w:ind w:left="660" w:hanging="540"/>
      </w:pPr>
      <w:rPr>
        <w:rFonts w:hint="default"/>
        <w:lang w:val="en-US" w:eastAsia="en-US" w:bidi="ar-SA"/>
      </w:rPr>
    </w:lvl>
    <w:lvl w:ilvl="1">
      <w:numFmt w:val="decimal"/>
      <w:lvlText w:val="7.%2."/>
      <w:lvlJc w:val="left"/>
      <w:pPr>
        <w:ind w:left="660" w:hanging="540"/>
      </w:pPr>
      <w:rPr>
        <w:rFonts w:hint="default"/>
        <w:spacing w:val="0"/>
        <w:w w:val="100"/>
        <w:lang w:val="en-US" w:eastAsia="en-US" w:bidi="ar-SA"/>
      </w:rPr>
    </w:lvl>
    <w:lvl w:ilvl="2">
      <w:start w:val="1"/>
      <w:numFmt w:val="decimal"/>
      <w:lvlText w:val="7.%2.%3."/>
      <w:lvlJc w:val="left"/>
      <w:pPr>
        <w:ind w:left="13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264" w:hanging="720"/>
      </w:pPr>
      <w:rPr>
        <w:rFonts w:hint="default"/>
        <w:lang w:val="en-US" w:eastAsia="en-US" w:bidi="ar-SA"/>
      </w:rPr>
    </w:lvl>
    <w:lvl w:ilvl="4">
      <w:numFmt w:val="bullet"/>
      <w:lvlText w:val="•"/>
      <w:lvlJc w:val="left"/>
      <w:pPr>
        <w:ind w:left="4206" w:hanging="720"/>
      </w:pPr>
      <w:rPr>
        <w:rFonts w:hint="default"/>
        <w:lang w:val="en-US" w:eastAsia="en-US" w:bidi="ar-SA"/>
      </w:rPr>
    </w:lvl>
    <w:lvl w:ilvl="5">
      <w:numFmt w:val="bullet"/>
      <w:lvlText w:val="•"/>
      <w:lvlJc w:val="left"/>
      <w:pPr>
        <w:ind w:left="5148" w:hanging="720"/>
      </w:pPr>
      <w:rPr>
        <w:rFonts w:hint="default"/>
        <w:lang w:val="en-US" w:eastAsia="en-US" w:bidi="ar-SA"/>
      </w:rPr>
    </w:lvl>
    <w:lvl w:ilvl="6">
      <w:numFmt w:val="bullet"/>
      <w:lvlText w:val="•"/>
      <w:lvlJc w:val="left"/>
      <w:pPr>
        <w:ind w:left="6091" w:hanging="720"/>
      </w:pPr>
      <w:rPr>
        <w:rFonts w:hint="default"/>
        <w:lang w:val="en-US" w:eastAsia="en-US" w:bidi="ar-SA"/>
      </w:rPr>
    </w:lvl>
    <w:lvl w:ilvl="7">
      <w:numFmt w:val="bullet"/>
      <w:lvlText w:val="•"/>
      <w:lvlJc w:val="left"/>
      <w:pPr>
        <w:ind w:left="7033" w:hanging="720"/>
      </w:pPr>
      <w:rPr>
        <w:rFonts w:hint="default"/>
        <w:lang w:val="en-US" w:eastAsia="en-US" w:bidi="ar-SA"/>
      </w:rPr>
    </w:lvl>
    <w:lvl w:ilvl="8">
      <w:numFmt w:val="bullet"/>
      <w:lvlText w:val="•"/>
      <w:lvlJc w:val="left"/>
      <w:pPr>
        <w:ind w:left="7975" w:hanging="720"/>
      </w:pPr>
      <w:rPr>
        <w:rFonts w:hint="default"/>
        <w:lang w:val="en-US" w:eastAsia="en-US" w:bidi="ar-SA"/>
      </w:rPr>
    </w:lvl>
  </w:abstractNum>
  <w:abstractNum w:abstractNumId="3" w15:restartNumberingAfterBreak="0">
    <w:nsid w:val="055A6D6A"/>
    <w:multiLevelType w:val="multilevel"/>
    <w:tmpl w:val="50183070"/>
    <w:styleLink w:val="Style1"/>
    <w:lvl w:ilvl="0">
      <w:start w:val="1"/>
      <w:numFmt w:val="none"/>
      <w:lvlText w:val="6.0"/>
      <w:lvlJc w:val="left"/>
      <w:pPr>
        <w:ind w:left="660" w:hanging="540"/>
      </w:pPr>
      <w:rPr>
        <w:rFonts w:hint="default"/>
        <w:lang w:val="en-US" w:eastAsia="en-US" w:bidi="ar-SA"/>
      </w:rPr>
    </w:lvl>
    <w:lvl w:ilvl="1">
      <w:numFmt w:val="decimal"/>
      <w:lvlText w:val="6.%2."/>
      <w:lvlJc w:val="left"/>
      <w:pPr>
        <w:ind w:left="660" w:hanging="540"/>
      </w:pPr>
      <w:rPr>
        <w:rFonts w:hint="default"/>
        <w:spacing w:val="0"/>
        <w:w w:val="100"/>
        <w:lang w:val="en-US" w:eastAsia="en-US" w:bidi="ar-SA"/>
      </w:rPr>
    </w:lvl>
    <w:lvl w:ilvl="2">
      <w:start w:val="1"/>
      <w:numFmt w:val="decimal"/>
      <w:lvlText w:val="6.%2.%3."/>
      <w:lvlJc w:val="left"/>
      <w:pPr>
        <w:ind w:left="13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264" w:hanging="720"/>
      </w:pPr>
      <w:rPr>
        <w:rFonts w:hint="default"/>
        <w:lang w:val="en-US" w:eastAsia="en-US" w:bidi="ar-SA"/>
      </w:rPr>
    </w:lvl>
    <w:lvl w:ilvl="4">
      <w:numFmt w:val="bullet"/>
      <w:lvlText w:val="•"/>
      <w:lvlJc w:val="left"/>
      <w:pPr>
        <w:ind w:left="4206" w:hanging="720"/>
      </w:pPr>
      <w:rPr>
        <w:rFonts w:hint="default"/>
        <w:lang w:val="en-US" w:eastAsia="en-US" w:bidi="ar-SA"/>
      </w:rPr>
    </w:lvl>
    <w:lvl w:ilvl="5">
      <w:numFmt w:val="bullet"/>
      <w:lvlText w:val="•"/>
      <w:lvlJc w:val="left"/>
      <w:pPr>
        <w:ind w:left="5148" w:hanging="720"/>
      </w:pPr>
      <w:rPr>
        <w:rFonts w:hint="default"/>
        <w:lang w:val="en-US" w:eastAsia="en-US" w:bidi="ar-SA"/>
      </w:rPr>
    </w:lvl>
    <w:lvl w:ilvl="6">
      <w:numFmt w:val="bullet"/>
      <w:lvlText w:val="•"/>
      <w:lvlJc w:val="left"/>
      <w:pPr>
        <w:ind w:left="6091" w:hanging="720"/>
      </w:pPr>
      <w:rPr>
        <w:rFonts w:hint="default"/>
        <w:lang w:val="en-US" w:eastAsia="en-US" w:bidi="ar-SA"/>
      </w:rPr>
    </w:lvl>
    <w:lvl w:ilvl="7">
      <w:numFmt w:val="bullet"/>
      <w:lvlText w:val="•"/>
      <w:lvlJc w:val="left"/>
      <w:pPr>
        <w:ind w:left="7033" w:hanging="720"/>
      </w:pPr>
      <w:rPr>
        <w:rFonts w:hint="default"/>
        <w:lang w:val="en-US" w:eastAsia="en-US" w:bidi="ar-SA"/>
      </w:rPr>
    </w:lvl>
    <w:lvl w:ilvl="8">
      <w:numFmt w:val="bullet"/>
      <w:lvlText w:val="•"/>
      <w:lvlJc w:val="left"/>
      <w:pPr>
        <w:ind w:left="7975" w:hanging="720"/>
      </w:pPr>
      <w:rPr>
        <w:rFonts w:hint="default"/>
        <w:lang w:val="en-US" w:eastAsia="en-US" w:bidi="ar-SA"/>
      </w:rPr>
    </w:lvl>
  </w:abstractNum>
  <w:abstractNum w:abstractNumId="4" w15:restartNumberingAfterBreak="0">
    <w:nsid w:val="07C6585C"/>
    <w:multiLevelType w:val="multilevel"/>
    <w:tmpl w:val="EB92D9AE"/>
    <w:lvl w:ilvl="0">
      <w:start w:val="9"/>
      <w:numFmt w:val="decimal"/>
      <w:lvlText w:val="%1.0"/>
      <w:lvlJc w:val="left"/>
      <w:pPr>
        <w:ind w:left="660" w:hanging="540"/>
      </w:pPr>
      <w:rPr>
        <w:rFonts w:hint="default"/>
      </w:rPr>
    </w:lvl>
    <w:lvl w:ilvl="1">
      <w:numFmt w:val="decimal"/>
      <w:lvlText w:val="%1.%2."/>
      <w:lvlJc w:val="left"/>
      <w:pPr>
        <w:ind w:left="660" w:hanging="540"/>
      </w:pPr>
      <w:rPr>
        <w:rFonts w:hint="default"/>
        <w:spacing w:val="0"/>
        <w:w w:val="100"/>
      </w:rPr>
    </w:lvl>
    <w:lvl w:ilvl="2">
      <w:start w:val="1"/>
      <w:numFmt w:val="decimal"/>
      <w:lvlText w:val="%1.%2.%3."/>
      <w:lvlJc w:val="left"/>
      <w:pPr>
        <w:ind w:left="1380" w:hanging="72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3264" w:hanging="720"/>
      </w:pPr>
      <w:rPr>
        <w:rFonts w:hint="default"/>
      </w:rPr>
    </w:lvl>
    <w:lvl w:ilvl="4">
      <w:numFmt w:val="bullet"/>
      <w:lvlText w:val="•"/>
      <w:lvlJc w:val="left"/>
      <w:pPr>
        <w:ind w:left="4206" w:hanging="720"/>
      </w:pPr>
      <w:rPr>
        <w:rFonts w:hint="default"/>
      </w:rPr>
    </w:lvl>
    <w:lvl w:ilvl="5">
      <w:numFmt w:val="bullet"/>
      <w:lvlText w:val="•"/>
      <w:lvlJc w:val="left"/>
      <w:pPr>
        <w:ind w:left="5148" w:hanging="720"/>
      </w:pPr>
      <w:rPr>
        <w:rFonts w:hint="default"/>
      </w:rPr>
    </w:lvl>
    <w:lvl w:ilvl="6">
      <w:numFmt w:val="bullet"/>
      <w:lvlText w:val="•"/>
      <w:lvlJc w:val="left"/>
      <w:pPr>
        <w:ind w:left="6091" w:hanging="720"/>
      </w:pPr>
      <w:rPr>
        <w:rFonts w:hint="default"/>
      </w:rPr>
    </w:lvl>
    <w:lvl w:ilvl="7">
      <w:numFmt w:val="bullet"/>
      <w:lvlText w:val="•"/>
      <w:lvlJc w:val="left"/>
      <w:pPr>
        <w:ind w:left="7033" w:hanging="720"/>
      </w:pPr>
      <w:rPr>
        <w:rFonts w:hint="default"/>
      </w:rPr>
    </w:lvl>
    <w:lvl w:ilvl="8">
      <w:numFmt w:val="bullet"/>
      <w:lvlText w:val="•"/>
      <w:lvlJc w:val="left"/>
      <w:pPr>
        <w:ind w:left="7975" w:hanging="720"/>
      </w:pPr>
      <w:rPr>
        <w:rFonts w:hint="default"/>
      </w:rPr>
    </w:lvl>
  </w:abstractNum>
  <w:abstractNum w:abstractNumId="5" w15:restartNumberingAfterBreak="0">
    <w:nsid w:val="0CC76850"/>
    <w:multiLevelType w:val="multilevel"/>
    <w:tmpl w:val="A3F0CDD4"/>
    <w:lvl w:ilvl="0">
      <w:start w:val="7"/>
      <w:numFmt w:val="decimal"/>
      <w:lvlText w:val="%1.0"/>
      <w:lvlJc w:val="left"/>
      <w:pPr>
        <w:ind w:left="1200" w:hanging="540"/>
      </w:pPr>
      <w:rPr>
        <w:rFonts w:hint="default"/>
        <w:lang w:val="en-US" w:eastAsia="en-US" w:bidi="ar-SA"/>
      </w:rPr>
    </w:lvl>
    <w:lvl w:ilvl="1">
      <w:numFmt w:val="decimal"/>
      <w:lvlText w:val="%1.%2."/>
      <w:lvlJc w:val="left"/>
      <w:pPr>
        <w:ind w:left="1200" w:hanging="540"/>
      </w:pPr>
      <w:rPr>
        <w:rFonts w:hint="default"/>
        <w:spacing w:val="0"/>
        <w:w w:val="100"/>
        <w:lang w:val="en-US" w:eastAsia="en-US" w:bidi="ar-SA"/>
      </w:rPr>
    </w:lvl>
    <w:lvl w:ilvl="2">
      <w:start w:val="1"/>
      <w:numFmt w:val="decimal"/>
      <w:lvlText w:val="%1.%2.%3."/>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804" w:hanging="720"/>
      </w:pPr>
      <w:rPr>
        <w:rFonts w:hint="default"/>
        <w:lang w:val="en-US" w:eastAsia="en-US" w:bidi="ar-SA"/>
      </w:rPr>
    </w:lvl>
    <w:lvl w:ilvl="4">
      <w:numFmt w:val="bullet"/>
      <w:lvlText w:val="•"/>
      <w:lvlJc w:val="left"/>
      <w:pPr>
        <w:ind w:left="4746" w:hanging="720"/>
      </w:pPr>
      <w:rPr>
        <w:rFonts w:hint="default"/>
        <w:lang w:val="en-US" w:eastAsia="en-US" w:bidi="ar-SA"/>
      </w:rPr>
    </w:lvl>
    <w:lvl w:ilvl="5">
      <w:numFmt w:val="bullet"/>
      <w:lvlText w:val="•"/>
      <w:lvlJc w:val="left"/>
      <w:pPr>
        <w:ind w:left="5688" w:hanging="720"/>
      </w:pPr>
      <w:rPr>
        <w:rFonts w:hint="default"/>
        <w:lang w:val="en-US" w:eastAsia="en-US" w:bidi="ar-SA"/>
      </w:rPr>
    </w:lvl>
    <w:lvl w:ilvl="6">
      <w:numFmt w:val="bullet"/>
      <w:lvlText w:val="•"/>
      <w:lvlJc w:val="left"/>
      <w:pPr>
        <w:ind w:left="6631" w:hanging="720"/>
      </w:pPr>
      <w:rPr>
        <w:rFonts w:hint="default"/>
        <w:lang w:val="en-US" w:eastAsia="en-US" w:bidi="ar-SA"/>
      </w:rPr>
    </w:lvl>
    <w:lvl w:ilvl="7">
      <w:numFmt w:val="bullet"/>
      <w:lvlText w:val="•"/>
      <w:lvlJc w:val="left"/>
      <w:pPr>
        <w:ind w:left="7573" w:hanging="720"/>
      </w:pPr>
      <w:rPr>
        <w:rFonts w:hint="default"/>
        <w:lang w:val="en-US" w:eastAsia="en-US" w:bidi="ar-SA"/>
      </w:rPr>
    </w:lvl>
    <w:lvl w:ilvl="8">
      <w:numFmt w:val="bullet"/>
      <w:lvlText w:val="•"/>
      <w:lvlJc w:val="left"/>
      <w:pPr>
        <w:ind w:left="8515" w:hanging="720"/>
      </w:pPr>
      <w:rPr>
        <w:rFonts w:hint="default"/>
        <w:lang w:val="en-US" w:eastAsia="en-US" w:bidi="ar-SA"/>
      </w:rPr>
    </w:lvl>
  </w:abstractNum>
  <w:abstractNum w:abstractNumId="6" w15:restartNumberingAfterBreak="0">
    <w:nsid w:val="18287398"/>
    <w:multiLevelType w:val="multilevel"/>
    <w:tmpl w:val="DCA64C32"/>
    <w:lvl w:ilvl="0">
      <w:start w:val="7"/>
      <w:numFmt w:val="none"/>
      <w:lvlText w:val="6.0"/>
      <w:lvlJc w:val="left"/>
      <w:pPr>
        <w:ind w:left="660" w:hanging="540"/>
      </w:pPr>
      <w:rPr>
        <w:rFonts w:hint="default"/>
      </w:rPr>
    </w:lvl>
    <w:lvl w:ilvl="1">
      <w:numFmt w:val="none"/>
      <w:lvlText w:val="7.0."/>
      <w:lvlJc w:val="left"/>
      <w:pPr>
        <w:ind w:left="660" w:hanging="540"/>
      </w:pPr>
      <w:rPr>
        <w:rFonts w:hint="default"/>
        <w:spacing w:val="0"/>
        <w:w w:val="100"/>
      </w:rPr>
    </w:lvl>
    <w:lvl w:ilvl="2">
      <w:start w:val="1"/>
      <w:numFmt w:val="none"/>
      <w:lvlText w:val="7.0.1."/>
      <w:lvlJc w:val="left"/>
      <w:pPr>
        <w:ind w:left="1380" w:hanging="72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3264" w:hanging="720"/>
      </w:pPr>
      <w:rPr>
        <w:rFonts w:hint="default"/>
      </w:rPr>
    </w:lvl>
    <w:lvl w:ilvl="4">
      <w:numFmt w:val="bullet"/>
      <w:lvlText w:val="•"/>
      <w:lvlJc w:val="left"/>
      <w:pPr>
        <w:ind w:left="4206" w:hanging="720"/>
      </w:pPr>
      <w:rPr>
        <w:rFonts w:hint="default"/>
      </w:rPr>
    </w:lvl>
    <w:lvl w:ilvl="5">
      <w:numFmt w:val="bullet"/>
      <w:lvlText w:val="•"/>
      <w:lvlJc w:val="left"/>
      <w:pPr>
        <w:ind w:left="5148" w:hanging="720"/>
      </w:pPr>
      <w:rPr>
        <w:rFonts w:hint="default"/>
      </w:rPr>
    </w:lvl>
    <w:lvl w:ilvl="6">
      <w:numFmt w:val="bullet"/>
      <w:lvlText w:val="•"/>
      <w:lvlJc w:val="left"/>
      <w:pPr>
        <w:ind w:left="6091" w:hanging="720"/>
      </w:pPr>
      <w:rPr>
        <w:rFonts w:hint="default"/>
      </w:rPr>
    </w:lvl>
    <w:lvl w:ilvl="7">
      <w:numFmt w:val="bullet"/>
      <w:lvlText w:val="•"/>
      <w:lvlJc w:val="left"/>
      <w:pPr>
        <w:ind w:left="7033" w:hanging="720"/>
      </w:pPr>
      <w:rPr>
        <w:rFonts w:hint="default"/>
      </w:rPr>
    </w:lvl>
    <w:lvl w:ilvl="8">
      <w:numFmt w:val="bullet"/>
      <w:lvlText w:val="•"/>
      <w:lvlJc w:val="left"/>
      <w:pPr>
        <w:ind w:left="7975" w:hanging="720"/>
      </w:pPr>
      <w:rPr>
        <w:rFonts w:hint="default"/>
      </w:rPr>
    </w:lvl>
  </w:abstractNum>
  <w:abstractNum w:abstractNumId="7" w15:restartNumberingAfterBreak="0">
    <w:nsid w:val="1F7204B2"/>
    <w:multiLevelType w:val="multilevel"/>
    <w:tmpl w:val="A0A44562"/>
    <w:lvl w:ilvl="0">
      <w:start w:val="4"/>
      <w:numFmt w:val="decimal"/>
      <w:lvlText w:val="%1"/>
      <w:lvlJc w:val="left"/>
      <w:pPr>
        <w:ind w:left="660" w:hanging="540"/>
      </w:pPr>
      <w:rPr>
        <w:rFonts w:hint="default"/>
        <w:lang w:val="en-US" w:eastAsia="en-US" w:bidi="ar-SA"/>
      </w:rPr>
    </w:lvl>
    <w:lvl w:ilvl="1">
      <w:numFmt w:val="decimal"/>
      <w:lvlText w:val="%1.%2."/>
      <w:lvlJc w:val="left"/>
      <w:pPr>
        <w:ind w:left="660" w:hanging="54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3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264" w:hanging="720"/>
      </w:pPr>
      <w:rPr>
        <w:rFonts w:hint="default"/>
        <w:lang w:val="en-US" w:eastAsia="en-US" w:bidi="ar-SA"/>
      </w:rPr>
    </w:lvl>
    <w:lvl w:ilvl="4">
      <w:numFmt w:val="bullet"/>
      <w:lvlText w:val="•"/>
      <w:lvlJc w:val="left"/>
      <w:pPr>
        <w:ind w:left="4206" w:hanging="720"/>
      </w:pPr>
      <w:rPr>
        <w:rFonts w:hint="default"/>
        <w:lang w:val="en-US" w:eastAsia="en-US" w:bidi="ar-SA"/>
      </w:rPr>
    </w:lvl>
    <w:lvl w:ilvl="5">
      <w:numFmt w:val="bullet"/>
      <w:lvlText w:val="•"/>
      <w:lvlJc w:val="left"/>
      <w:pPr>
        <w:ind w:left="5148" w:hanging="720"/>
      </w:pPr>
      <w:rPr>
        <w:rFonts w:hint="default"/>
        <w:lang w:val="en-US" w:eastAsia="en-US" w:bidi="ar-SA"/>
      </w:rPr>
    </w:lvl>
    <w:lvl w:ilvl="6">
      <w:numFmt w:val="bullet"/>
      <w:lvlText w:val="•"/>
      <w:lvlJc w:val="left"/>
      <w:pPr>
        <w:ind w:left="6091" w:hanging="720"/>
      </w:pPr>
      <w:rPr>
        <w:rFonts w:hint="default"/>
        <w:lang w:val="en-US" w:eastAsia="en-US" w:bidi="ar-SA"/>
      </w:rPr>
    </w:lvl>
    <w:lvl w:ilvl="7">
      <w:numFmt w:val="bullet"/>
      <w:lvlText w:val="•"/>
      <w:lvlJc w:val="left"/>
      <w:pPr>
        <w:ind w:left="7033" w:hanging="720"/>
      </w:pPr>
      <w:rPr>
        <w:rFonts w:hint="default"/>
        <w:lang w:val="en-US" w:eastAsia="en-US" w:bidi="ar-SA"/>
      </w:rPr>
    </w:lvl>
    <w:lvl w:ilvl="8">
      <w:numFmt w:val="bullet"/>
      <w:lvlText w:val="•"/>
      <w:lvlJc w:val="left"/>
      <w:pPr>
        <w:ind w:left="7975" w:hanging="720"/>
      </w:pPr>
      <w:rPr>
        <w:rFonts w:hint="default"/>
        <w:lang w:val="en-US" w:eastAsia="en-US" w:bidi="ar-SA"/>
      </w:rPr>
    </w:lvl>
  </w:abstractNum>
  <w:abstractNum w:abstractNumId="8" w15:restartNumberingAfterBreak="0">
    <w:nsid w:val="22111EA4"/>
    <w:multiLevelType w:val="multilevel"/>
    <w:tmpl w:val="910037AE"/>
    <w:lvl w:ilvl="0">
      <w:start w:val="6"/>
      <w:numFmt w:val="none"/>
      <w:lvlText w:val="4.2.1"/>
      <w:lvlJc w:val="left"/>
      <w:pPr>
        <w:ind w:left="660" w:hanging="540"/>
      </w:pPr>
      <w:rPr>
        <w:rFonts w:hint="default"/>
        <w:lang w:val="en-US" w:eastAsia="en-US" w:bidi="ar-SA"/>
      </w:rPr>
    </w:lvl>
    <w:lvl w:ilvl="1">
      <w:numFmt w:val="decimal"/>
      <w:lvlText w:val="%1.%2."/>
      <w:lvlJc w:val="left"/>
      <w:pPr>
        <w:ind w:left="660" w:hanging="54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3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228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175" w:hanging="900"/>
      </w:pPr>
      <w:rPr>
        <w:rFonts w:hint="default"/>
        <w:lang w:val="en-US" w:eastAsia="en-US" w:bidi="ar-SA"/>
      </w:rPr>
    </w:lvl>
    <w:lvl w:ilvl="5">
      <w:numFmt w:val="bullet"/>
      <w:lvlText w:val="•"/>
      <w:lvlJc w:val="left"/>
      <w:pPr>
        <w:ind w:left="5122" w:hanging="900"/>
      </w:pPr>
      <w:rPr>
        <w:rFonts w:hint="default"/>
        <w:lang w:val="en-US" w:eastAsia="en-US" w:bidi="ar-SA"/>
      </w:rPr>
    </w:lvl>
    <w:lvl w:ilvl="6">
      <w:numFmt w:val="bullet"/>
      <w:lvlText w:val="•"/>
      <w:lvlJc w:val="left"/>
      <w:pPr>
        <w:ind w:left="6070" w:hanging="900"/>
      </w:pPr>
      <w:rPr>
        <w:rFonts w:hint="default"/>
        <w:lang w:val="en-US" w:eastAsia="en-US" w:bidi="ar-SA"/>
      </w:rPr>
    </w:lvl>
    <w:lvl w:ilvl="7">
      <w:numFmt w:val="bullet"/>
      <w:lvlText w:val="•"/>
      <w:lvlJc w:val="left"/>
      <w:pPr>
        <w:ind w:left="7017" w:hanging="900"/>
      </w:pPr>
      <w:rPr>
        <w:rFonts w:hint="default"/>
        <w:lang w:val="en-US" w:eastAsia="en-US" w:bidi="ar-SA"/>
      </w:rPr>
    </w:lvl>
    <w:lvl w:ilvl="8">
      <w:numFmt w:val="bullet"/>
      <w:lvlText w:val="•"/>
      <w:lvlJc w:val="left"/>
      <w:pPr>
        <w:ind w:left="7965" w:hanging="900"/>
      </w:pPr>
      <w:rPr>
        <w:rFonts w:hint="default"/>
        <w:lang w:val="en-US" w:eastAsia="en-US" w:bidi="ar-SA"/>
      </w:rPr>
    </w:lvl>
  </w:abstractNum>
  <w:abstractNum w:abstractNumId="9" w15:restartNumberingAfterBreak="0">
    <w:nsid w:val="245D4446"/>
    <w:multiLevelType w:val="multilevel"/>
    <w:tmpl w:val="EB92D9AE"/>
    <w:lvl w:ilvl="0">
      <w:start w:val="9"/>
      <w:numFmt w:val="decimal"/>
      <w:lvlText w:val="%1.0"/>
      <w:lvlJc w:val="left"/>
      <w:pPr>
        <w:ind w:left="660" w:hanging="540"/>
      </w:pPr>
      <w:rPr>
        <w:rFonts w:hint="default"/>
      </w:rPr>
    </w:lvl>
    <w:lvl w:ilvl="1">
      <w:numFmt w:val="decimal"/>
      <w:lvlText w:val="%1.%2."/>
      <w:lvlJc w:val="left"/>
      <w:pPr>
        <w:ind w:left="660" w:hanging="540"/>
      </w:pPr>
      <w:rPr>
        <w:rFonts w:hint="default"/>
        <w:spacing w:val="0"/>
        <w:w w:val="100"/>
      </w:rPr>
    </w:lvl>
    <w:lvl w:ilvl="2">
      <w:start w:val="1"/>
      <w:numFmt w:val="decimal"/>
      <w:lvlText w:val="%1.%2.%3."/>
      <w:lvlJc w:val="left"/>
      <w:pPr>
        <w:ind w:left="1380" w:hanging="72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3264" w:hanging="720"/>
      </w:pPr>
      <w:rPr>
        <w:rFonts w:hint="default"/>
      </w:rPr>
    </w:lvl>
    <w:lvl w:ilvl="4">
      <w:numFmt w:val="bullet"/>
      <w:lvlText w:val="•"/>
      <w:lvlJc w:val="left"/>
      <w:pPr>
        <w:ind w:left="4206" w:hanging="720"/>
      </w:pPr>
      <w:rPr>
        <w:rFonts w:hint="default"/>
      </w:rPr>
    </w:lvl>
    <w:lvl w:ilvl="5">
      <w:numFmt w:val="bullet"/>
      <w:lvlText w:val="•"/>
      <w:lvlJc w:val="left"/>
      <w:pPr>
        <w:ind w:left="5148" w:hanging="720"/>
      </w:pPr>
      <w:rPr>
        <w:rFonts w:hint="default"/>
      </w:rPr>
    </w:lvl>
    <w:lvl w:ilvl="6">
      <w:numFmt w:val="bullet"/>
      <w:lvlText w:val="•"/>
      <w:lvlJc w:val="left"/>
      <w:pPr>
        <w:ind w:left="6091" w:hanging="720"/>
      </w:pPr>
      <w:rPr>
        <w:rFonts w:hint="default"/>
      </w:rPr>
    </w:lvl>
    <w:lvl w:ilvl="7">
      <w:numFmt w:val="bullet"/>
      <w:lvlText w:val="•"/>
      <w:lvlJc w:val="left"/>
      <w:pPr>
        <w:ind w:left="7033" w:hanging="720"/>
      </w:pPr>
      <w:rPr>
        <w:rFonts w:hint="default"/>
      </w:rPr>
    </w:lvl>
    <w:lvl w:ilvl="8">
      <w:numFmt w:val="bullet"/>
      <w:lvlText w:val="•"/>
      <w:lvlJc w:val="left"/>
      <w:pPr>
        <w:ind w:left="7975" w:hanging="720"/>
      </w:pPr>
      <w:rPr>
        <w:rFonts w:hint="default"/>
      </w:rPr>
    </w:lvl>
  </w:abstractNum>
  <w:abstractNum w:abstractNumId="10" w15:restartNumberingAfterBreak="0">
    <w:nsid w:val="25655E9D"/>
    <w:multiLevelType w:val="multilevel"/>
    <w:tmpl w:val="0F7A06FA"/>
    <w:lvl w:ilvl="0">
      <w:start w:val="5"/>
      <w:numFmt w:val="decimal"/>
      <w:lvlText w:val="%1"/>
      <w:lvlJc w:val="left"/>
      <w:pPr>
        <w:ind w:left="660" w:hanging="540"/>
      </w:pPr>
      <w:rPr>
        <w:rFonts w:hint="default"/>
      </w:rPr>
    </w:lvl>
    <w:lvl w:ilvl="1">
      <w:start w:val="4"/>
      <w:numFmt w:val="decimal"/>
      <w:lvlText w:val="%1.%2."/>
      <w:lvlJc w:val="left"/>
      <w:pPr>
        <w:ind w:left="660" w:hanging="540"/>
      </w:pPr>
      <w:rPr>
        <w:rFonts w:ascii="Times New Roman" w:eastAsia="Times New Roman" w:hAnsi="Times New Roman" w:cs="Times New Roman" w:hint="default"/>
        <w:b/>
        <w:bCs/>
        <w:i w:val="0"/>
        <w:iCs w:val="0"/>
        <w:spacing w:val="0"/>
        <w:w w:val="100"/>
        <w:sz w:val="24"/>
        <w:szCs w:val="24"/>
      </w:rPr>
    </w:lvl>
    <w:lvl w:ilvl="2">
      <w:start w:val="1"/>
      <w:numFmt w:val="decimal"/>
      <w:lvlText w:val="%1.%2.%3."/>
      <w:lvlJc w:val="left"/>
      <w:pPr>
        <w:ind w:left="1387" w:hanging="720"/>
      </w:pPr>
      <w:rPr>
        <w:rFonts w:ascii="Times New Roman" w:eastAsia="Times New Roman" w:hAnsi="Times New Roman" w:cs="Times New Roman" w:hint="default"/>
        <w:b w:val="0"/>
        <w:bCs w:val="0"/>
        <w:i w:val="0"/>
        <w:iCs w:val="0"/>
        <w:spacing w:val="0"/>
        <w:w w:val="100"/>
        <w:sz w:val="24"/>
        <w:szCs w:val="24"/>
      </w:rPr>
    </w:lvl>
    <w:lvl w:ilvl="3">
      <w:start w:val="1"/>
      <w:numFmt w:val="decimal"/>
      <w:lvlText w:val="%1.%2.%3.%4."/>
      <w:lvlJc w:val="left"/>
      <w:pPr>
        <w:ind w:left="2280" w:hanging="900"/>
      </w:pPr>
      <w:rPr>
        <w:rFonts w:ascii="Times New Roman" w:eastAsia="Times New Roman" w:hAnsi="Times New Roman" w:cs="Times New Roman" w:hint="default"/>
        <w:b w:val="0"/>
        <w:bCs w:val="0"/>
        <w:i w:val="0"/>
        <w:iCs w:val="0"/>
        <w:spacing w:val="0"/>
        <w:w w:val="100"/>
        <w:sz w:val="24"/>
        <w:szCs w:val="24"/>
      </w:rPr>
    </w:lvl>
    <w:lvl w:ilvl="4">
      <w:start w:val="1"/>
      <w:numFmt w:val="decimal"/>
      <w:lvlText w:val="%1.%2.%3.%4.%5."/>
      <w:lvlJc w:val="left"/>
      <w:pPr>
        <w:ind w:left="3271" w:hanging="992"/>
      </w:pPr>
      <w:rPr>
        <w:rFonts w:ascii="Times New Roman" w:eastAsia="Times New Roman" w:hAnsi="Times New Roman" w:cs="Times New Roman" w:hint="default"/>
        <w:b w:val="0"/>
        <w:bCs w:val="0"/>
        <w:i w:val="0"/>
        <w:iCs w:val="0"/>
        <w:spacing w:val="0"/>
        <w:w w:val="100"/>
        <w:sz w:val="24"/>
        <w:szCs w:val="24"/>
      </w:rPr>
    </w:lvl>
    <w:lvl w:ilvl="5">
      <w:numFmt w:val="bullet"/>
      <w:lvlText w:val=""/>
      <w:lvlJc w:val="left"/>
      <w:pPr>
        <w:ind w:left="3720" w:hanging="269"/>
      </w:pPr>
      <w:rPr>
        <w:rFonts w:ascii="Symbol" w:eastAsia="Symbol" w:hAnsi="Symbol" w:cs="Symbol" w:hint="default"/>
        <w:b w:val="0"/>
        <w:bCs w:val="0"/>
        <w:i w:val="0"/>
        <w:iCs w:val="0"/>
        <w:spacing w:val="0"/>
        <w:w w:val="100"/>
        <w:sz w:val="24"/>
        <w:szCs w:val="24"/>
      </w:rPr>
    </w:lvl>
    <w:lvl w:ilvl="6">
      <w:numFmt w:val="bullet"/>
      <w:lvlText w:val="•"/>
      <w:lvlJc w:val="left"/>
      <w:pPr>
        <w:ind w:left="5766" w:hanging="269"/>
      </w:pPr>
      <w:rPr>
        <w:rFonts w:hint="default"/>
      </w:rPr>
    </w:lvl>
    <w:lvl w:ilvl="7">
      <w:numFmt w:val="bullet"/>
      <w:lvlText w:val="•"/>
      <w:lvlJc w:val="left"/>
      <w:pPr>
        <w:ind w:left="6790" w:hanging="269"/>
      </w:pPr>
      <w:rPr>
        <w:rFonts w:hint="default"/>
      </w:rPr>
    </w:lvl>
    <w:lvl w:ilvl="8">
      <w:numFmt w:val="bullet"/>
      <w:lvlText w:val="•"/>
      <w:lvlJc w:val="left"/>
      <w:pPr>
        <w:ind w:left="7813" w:hanging="269"/>
      </w:pPr>
      <w:rPr>
        <w:rFonts w:hint="default"/>
      </w:rPr>
    </w:lvl>
  </w:abstractNum>
  <w:abstractNum w:abstractNumId="11" w15:restartNumberingAfterBreak="0">
    <w:nsid w:val="2B103631"/>
    <w:multiLevelType w:val="multilevel"/>
    <w:tmpl w:val="95FE97B8"/>
    <w:lvl w:ilvl="0">
      <w:start w:val="6"/>
      <w:numFmt w:val="none"/>
      <w:lvlText w:val="4.2.2"/>
      <w:lvlJc w:val="left"/>
      <w:pPr>
        <w:ind w:left="660" w:hanging="540"/>
      </w:pPr>
      <w:rPr>
        <w:rFonts w:hint="default"/>
        <w:lang w:val="en-US" w:eastAsia="en-US" w:bidi="ar-SA"/>
      </w:rPr>
    </w:lvl>
    <w:lvl w:ilvl="1">
      <w:numFmt w:val="decimal"/>
      <w:lvlText w:val="%1.%2."/>
      <w:lvlJc w:val="left"/>
      <w:pPr>
        <w:ind w:left="660" w:hanging="54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3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228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175" w:hanging="900"/>
      </w:pPr>
      <w:rPr>
        <w:rFonts w:hint="default"/>
        <w:lang w:val="en-US" w:eastAsia="en-US" w:bidi="ar-SA"/>
      </w:rPr>
    </w:lvl>
    <w:lvl w:ilvl="5">
      <w:numFmt w:val="bullet"/>
      <w:lvlText w:val="•"/>
      <w:lvlJc w:val="left"/>
      <w:pPr>
        <w:ind w:left="5122" w:hanging="900"/>
      </w:pPr>
      <w:rPr>
        <w:rFonts w:hint="default"/>
        <w:lang w:val="en-US" w:eastAsia="en-US" w:bidi="ar-SA"/>
      </w:rPr>
    </w:lvl>
    <w:lvl w:ilvl="6">
      <w:numFmt w:val="bullet"/>
      <w:lvlText w:val="•"/>
      <w:lvlJc w:val="left"/>
      <w:pPr>
        <w:ind w:left="6070" w:hanging="900"/>
      </w:pPr>
      <w:rPr>
        <w:rFonts w:hint="default"/>
        <w:lang w:val="en-US" w:eastAsia="en-US" w:bidi="ar-SA"/>
      </w:rPr>
    </w:lvl>
    <w:lvl w:ilvl="7">
      <w:numFmt w:val="bullet"/>
      <w:lvlText w:val="•"/>
      <w:lvlJc w:val="left"/>
      <w:pPr>
        <w:ind w:left="7017" w:hanging="900"/>
      </w:pPr>
      <w:rPr>
        <w:rFonts w:hint="default"/>
        <w:lang w:val="en-US" w:eastAsia="en-US" w:bidi="ar-SA"/>
      </w:rPr>
    </w:lvl>
    <w:lvl w:ilvl="8">
      <w:numFmt w:val="bullet"/>
      <w:lvlText w:val="•"/>
      <w:lvlJc w:val="left"/>
      <w:pPr>
        <w:ind w:left="7965" w:hanging="900"/>
      </w:pPr>
      <w:rPr>
        <w:rFonts w:hint="default"/>
        <w:lang w:val="en-US" w:eastAsia="en-US" w:bidi="ar-SA"/>
      </w:rPr>
    </w:lvl>
  </w:abstractNum>
  <w:abstractNum w:abstractNumId="12" w15:restartNumberingAfterBreak="0">
    <w:nsid w:val="2BA16F06"/>
    <w:multiLevelType w:val="multilevel"/>
    <w:tmpl w:val="F8D25AC4"/>
    <w:lvl w:ilvl="0">
      <w:start w:val="9"/>
      <w:numFmt w:val="none"/>
      <w:lvlText w:val="6.0."/>
      <w:lvlJc w:val="left"/>
      <w:pPr>
        <w:ind w:left="660" w:hanging="540"/>
      </w:pPr>
      <w:rPr>
        <w:rFonts w:hint="default"/>
      </w:rPr>
    </w:lvl>
    <w:lvl w:ilvl="1">
      <w:start w:val="1"/>
      <w:numFmt w:val="decimal"/>
      <w:lvlText w:val="8.%2."/>
      <w:lvlJc w:val="left"/>
      <w:pPr>
        <w:ind w:left="660" w:hanging="540"/>
      </w:pPr>
      <w:rPr>
        <w:rFonts w:hint="default"/>
        <w:spacing w:val="0"/>
        <w:w w:val="100"/>
      </w:rPr>
    </w:lvl>
    <w:lvl w:ilvl="2">
      <w:start w:val="1"/>
      <w:numFmt w:val="none"/>
      <w:lvlText w:val="3.6.6."/>
      <w:lvlJc w:val="left"/>
      <w:pPr>
        <w:ind w:left="1380" w:hanging="720"/>
      </w:pPr>
      <w:rPr>
        <w:rFonts w:ascii="Times New Roman" w:eastAsia="Times New Roman" w:hAnsi="Times New Roman" w:cs="Times New Roman" w:hint="default"/>
        <w:b/>
        <w:bCs/>
        <w:i w:val="0"/>
        <w:iCs w:val="0"/>
        <w:spacing w:val="0"/>
        <w:w w:val="100"/>
        <w:sz w:val="24"/>
        <w:szCs w:val="24"/>
      </w:rPr>
    </w:lvl>
    <w:lvl w:ilvl="3">
      <w:numFmt w:val="bullet"/>
      <w:lvlText w:val="•"/>
      <w:lvlJc w:val="left"/>
      <w:pPr>
        <w:ind w:left="3264" w:hanging="720"/>
      </w:pPr>
      <w:rPr>
        <w:rFonts w:hint="default"/>
      </w:rPr>
    </w:lvl>
    <w:lvl w:ilvl="4">
      <w:numFmt w:val="bullet"/>
      <w:lvlText w:val="•"/>
      <w:lvlJc w:val="left"/>
      <w:pPr>
        <w:ind w:left="4206" w:hanging="720"/>
      </w:pPr>
      <w:rPr>
        <w:rFonts w:hint="default"/>
      </w:rPr>
    </w:lvl>
    <w:lvl w:ilvl="5">
      <w:numFmt w:val="bullet"/>
      <w:lvlText w:val="•"/>
      <w:lvlJc w:val="left"/>
      <w:pPr>
        <w:ind w:left="5148" w:hanging="720"/>
      </w:pPr>
      <w:rPr>
        <w:rFonts w:hint="default"/>
      </w:rPr>
    </w:lvl>
    <w:lvl w:ilvl="6">
      <w:numFmt w:val="bullet"/>
      <w:lvlText w:val="•"/>
      <w:lvlJc w:val="left"/>
      <w:pPr>
        <w:ind w:left="6091" w:hanging="720"/>
      </w:pPr>
      <w:rPr>
        <w:rFonts w:hint="default"/>
      </w:rPr>
    </w:lvl>
    <w:lvl w:ilvl="7">
      <w:numFmt w:val="bullet"/>
      <w:lvlText w:val="•"/>
      <w:lvlJc w:val="left"/>
      <w:pPr>
        <w:ind w:left="7033" w:hanging="720"/>
      </w:pPr>
      <w:rPr>
        <w:rFonts w:hint="default"/>
      </w:rPr>
    </w:lvl>
    <w:lvl w:ilvl="8">
      <w:numFmt w:val="bullet"/>
      <w:lvlText w:val="•"/>
      <w:lvlJc w:val="left"/>
      <w:pPr>
        <w:ind w:left="7975" w:hanging="720"/>
      </w:pPr>
      <w:rPr>
        <w:rFonts w:hint="default"/>
      </w:rPr>
    </w:lvl>
  </w:abstractNum>
  <w:abstractNum w:abstractNumId="13" w15:restartNumberingAfterBreak="0">
    <w:nsid w:val="31426287"/>
    <w:multiLevelType w:val="multilevel"/>
    <w:tmpl w:val="23E2F9C2"/>
    <w:lvl w:ilvl="0">
      <w:start w:val="3"/>
      <w:numFmt w:val="decimal"/>
      <w:lvlText w:val="%1"/>
      <w:lvlJc w:val="left"/>
      <w:pPr>
        <w:ind w:left="660" w:hanging="540"/>
      </w:pPr>
      <w:rPr>
        <w:rFonts w:hint="default"/>
        <w:lang w:val="en-US" w:eastAsia="en-US" w:bidi="ar-SA"/>
      </w:rPr>
    </w:lvl>
    <w:lvl w:ilvl="1">
      <w:numFmt w:val="decimal"/>
      <w:lvlText w:val="%1.%2."/>
      <w:lvlJc w:val="left"/>
      <w:pPr>
        <w:ind w:left="660" w:hanging="54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3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228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175" w:hanging="900"/>
      </w:pPr>
      <w:rPr>
        <w:rFonts w:hint="default"/>
        <w:lang w:val="en-US" w:eastAsia="en-US" w:bidi="ar-SA"/>
      </w:rPr>
    </w:lvl>
    <w:lvl w:ilvl="5">
      <w:numFmt w:val="bullet"/>
      <w:lvlText w:val="•"/>
      <w:lvlJc w:val="left"/>
      <w:pPr>
        <w:ind w:left="5122" w:hanging="900"/>
      </w:pPr>
      <w:rPr>
        <w:rFonts w:hint="default"/>
        <w:lang w:val="en-US" w:eastAsia="en-US" w:bidi="ar-SA"/>
      </w:rPr>
    </w:lvl>
    <w:lvl w:ilvl="6">
      <w:numFmt w:val="bullet"/>
      <w:lvlText w:val="•"/>
      <w:lvlJc w:val="left"/>
      <w:pPr>
        <w:ind w:left="6070" w:hanging="900"/>
      </w:pPr>
      <w:rPr>
        <w:rFonts w:hint="default"/>
        <w:lang w:val="en-US" w:eastAsia="en-US" w:bidi="ar-SA"/>
      </w:rPr>
    </w:lvl>
    <w:lvl w:ilvl="7">
      <w:numFmt w:val="bullet"/>
      <w:lvlText w:val="•"/>
      <w:lvlJc w:val="left"/>
      <w:pPr>
        <w:ind w:left="7017" w:hanging="900"/>
      </w:pPr>
      <w:rPr>
        <w:rFonts w:hint="default"/>
        <w:lang w:val="en-US" w:eastAsia="en-US" w:bidi="ar-SA"/>
      </w:rPr>
    </w:lvl>
    <w:lvl w:ilvl="8">
      <w:numFmt w:val="bullet"/>
      <w:lvlText w:val="•"/>
      <w:lvlJc w:val="left"/>
      <w:pPr>
        <w:ind w:left="7965" w:hanging="900"/>
      </w:pPr>
      <w:rPr>
        <w:rFonts w:hint="default"/>
        <w:lang w:val="en-US" w:eastAsia="en-US" w:bidi="ar-SA"/>
      </w:rPr>
    </w:lvl>
  </w:abstractNum>
  <w:abstractNum w:abstractNumId="14" w15:restartNumberingAfterBreak="0">
    <w:nsid w:val="397D1F58"/>
    <w:multiLevelType w:val="multilevel"/>
    <w:tmpl w:val="33B4D45A"/>
    <w:lvl w:ilvl="0">
      <w:start w:val="1"/>
      <w:numFmt w:val="decimal"/>
      <w:lvlText w:val="%1"/>
      <w:lvlJc w:val="left"/>
      <w:pPr>
        <w:ind w:left="660" w:hanging="540"/>
      </w:pPr>
      <w:rPr>
        <w:rFonts w:hint="default"/>
        <w:lang w:val="en-US" w:eastAsia="en-US" w:bidi="ar-SA"/>
      </w:rPr>
    </w:lvl>
    <w:lvl w:ilvl="1">
      <w:numFmt w:val="decimal"/>
      <w:lvlText w:val="%1.%2."/>
      <w:lvlJc w:val="left"/>
      <w:pPr>
        <w:ind w:left="660" w:hanging="54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00" w:hanging="540"/>
      </w:pPr>
      <w:rPr>
        <w:rFonts w:hint="default"/>
        <w:lang w:val="en-US" w:eastAsia="en-US" w:bidi="ar-SA"/>
      </w:rPr>
    </w:lvl>
    <w:lvl w:ilvl="3">
      <w:numFmt w:val="bullet"/>
      <w:lvlText w:val="•"/>
      <w:lvlJc w:val="left"/>
      <w:pPr>
        <w:ind w:left="3420" w:hanging="540"/>
      </w:pPr>
      <w:rPr>
        <w:rFonts w:hint="default"/>
        <w:lang w:val="en-US" w:eastAsia="en-US" w:bidi="ar-SA"/>
      </w:rPr>
    </w:lvl>
    <w:lvl w:ilvl="4">
      <w:numFmt w:val="bullet"/>
      <w:lvlText w:val="•"/>
      <w:lvlJc w:val="left"/>
      <w:pPr>
        <w:ind w:left="4340" w:hanging="540"/>
      </w:pPr>
      <w:rPr>
        <w:rFonts w:hint="default"/>
        <w:lang w:val="en-US" w:eastAsia="en-US" w:bidi="ar-SA"/>
      </w:rPr>
    </w:lvl>
    <w:lvl w:ilvl="5">
      <w:numFmt w:val="bullet"/>
      <w:lvlText w:val="•"/>
      <w:lvlJc w:val="left"/>
      <w:pPr>
        <w:ind w:left="5260" w:hanging="540"/>
      </w:pPr>
      <w:rPr>
        <w:rFonts w:hint="default"/>
        <w:lang w:val="en-US" w:eastAsia="en-US" w:bidi="ar-SA"/>
      </w:rPr>
    </w:lvl>
    <w:lvl w:ilvl="6">
      <w:numFmt w:val="bullet"/>
      <w:lvlText w:val="•"/>
      <w:lvlJc w:val="left"/>
      <w:pPr>
        <w:ind w:left="6180" w:hanging="540"/>
      </w:pPr>
      <w:rPr>
        <w:rFonts w:hint="default"/>
        <w:lang w:val="en-US" w:eastAsia="en-US" w:bidi="ar-SA"/>
      </w:rPr>
    </w:lvl>
    <w:lvl w:ilvl="7">
      <w:numFmt w:val="bullet"/>
      <w:lvlText w:val="•"/>
      <w:lvlJc w:val="left"/>
      <w:pPr>
        <w:ind w:left="7100" w:hanging="540"/>
      </w:pPr>
      <w:rPr>
        <w:rFonts w:hint="default"/>
        <w:lang w:val="en-US" w:eastAsia="en-US" w:bidi="ar-SA"/>
      </w:rPr>
    </w:lvl>
    <w:lvl w:ilvl="8">
      <w:numFmt w:val="bullet"/>
      <w:lvlText w:val="•"/>
      <w:lvlJc w:val="left"/>
      <w:pPr>
        <w:ind w:left="8020" w:hanging="540"/>
      </w:pPr>
      <w:rPr>
        <w:rFonts w:hint="default"/>
        <w:lang w:val="en-US" w:eastAsia="en-US" w:bidi="ar-SA"/>
      </w:rPr>
    </w:lvl>
  </w:abstractNum>
  <w:abstractNum w:abstractNumId="15" w15:restartNumberingAfterBreak="0">
    <w:nsid w:val="3C195A57"/>
    <w:multiLevelType w:val="multilevel"/>
    <w:tmpl w:val="50183070"/>
    <w:lvl w:ilvl="0">
      <w:start w:val="7"/>
      <w:numFmt w:val="none"/>
      <w:lvlText w:val="6.0"/>
      <w:lvlJc w:val="left"/>
      <w:pPr>
        <w:ind w:left="660" w:hanging="540"/>
      </w:pPr>
      <w:rPr>
        <w:rFonts w:hint="default"/>
        <w:lang w:val="en-US" w:eastAsia="en-US" w:bidi="ar-SA"/>
      </w:rPr>
    </w:lvl>
    <w:lvl w:ilvl="1">
      <w:numFmt w:val="decimal"/>
      <w:lvlText w:val="6.%2."/>
      <w:lvlJc w:val="left"/>
      <w:pPr>
        <w:ind w:left="660" w:hanging="540"/>
      </w:pPr>
      <w:rPr>
        <w:rFonts w:hint="default"/>
        <w:spacing w:val="0"/>
        <w:w w:val="100"/>
        <w:lang w:val="en-US" w:eastAsia="en-US" w:bidi="ar-SA"/>
      </w:rPr>
    </w:lvl>
    <w:lvl w:ilvl="2">
      <w:start w:val="1"/>
      <w:numFmt w:val="decimal"/>
      <w:lvlText w:val="6.%2.%3."/>
      <w:lvlJc w:val="left"/>
      <w:pPr>
        <w:ind w:left="13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264" w:hanging="720"/>
      </w:pPr>
      <w:rPr>
        <w:rFonts w:hint="default"/>
        <w:lang w:val="en-US" w:eastAsia="en-US" w:bidi="ar-SA"/>
      </w:rPr>
    </w:lvl>
    <w:lvl w:ilvl="4">
      <w:numFmt w:val="bullet"/>
      <w:lvlText w:val="•"/>
      <w:lvlJc w:val="left"/>
      <w:pPr>
        <w:ind w:left="4206" w:hanging="720"/>
      </w:pPr>
      <w:rPr>
        <w:rFonts w:hint="default"/>
        <w:lang w:val="en-US" w:eastAsia="en-US" w:bidi="ar-SA"/>
      </w:rPr>
    </w:lvl>
    <w:lvl w:ilvl="5">
      <w:numFmt w:val="bullet"/>
      <w:lvlText w:val="•"/>
      <w:lvlJc w:val="left"/>
      <w:pPr>
        <w:ind w:left="5148" w:hanging="720"/>
      </w:pPr>
      <w:rPr>
        <w:rFonts w:hint="default"/>
        <w:lang w:val="en-US" w:eastAsia="en-US" w:bidi="ar-SA"/>
      </w:rPr>
    </w:lvl>
    <w:lvl w:ilvl="6">
      <w:numFmt w:val="bullet"/>
      <w:lvlText w:val="•"/>
      <w:lvlJc w:val="left"/>
      <w:pPr>
        <w:ind w:left="6091" w:hanging="720"/>
      </w:pPr>
      <w:rPr>
        <w:rFonts w:hint="default"/>
        <w:lang w:val="en-US" w:eastAsia="en-US" w:bidi="ar-SA"/>
      </w:rPr>
    </w:lvl>
    <w:lvl w:ilvl="7">
      <w:numFmt w:val="bullet"/>
      <w:lvlText w:val="•"/>
      <w:lvlJc w:val="left"/>
      <w:pPr>
        <w:ind w:left="7033" w:hanging="720"/>
      </w:pPr>
      <w:rPr>
        <w:rFonts w:hint="default"/>
        <w:lang w:val="en-US" w:eastAsia="en-US" w:bidi="ar-SA"/>
      </w:rPr>
    </w:lvl>
    <w:lvl w:ilvl="8">
      <w:numFmt w:val="bullet"/>
      <w:lvlText w:val="•"/>
      <w:lvlJc w:val="left"/>
      <w:pPr>
        <w:ind w:left="7975" w:hanging="720"/>
      </w:pPr>
      <w:rPr>
        <w:rFonts w:hint="default"/>
        <w:lang w:val="en-US" w:eastAsia="en-US" w:bidi="ar-SA"/>
      </w:rPr>
    </w:lvl>
  </w:abstractNum>
  <w:abstractNum w:abstractNumId="16" w15:restartNumberingAfterBreak="0">
    <w:nsid w:val="45D715A3"/>
    <w:multiLevelType w:val="multilevel"/>
    <w:tmpl w:val="1E24C88C"/>
    <w:lvl w:ilvl="0">
      <w:start w:val="3"/>
      <w:numFmt w:val="decimal"/>
      <w:lvlText w:val="%1"/>
      <w:lvlJc w:val="left"/>
      <w:pPr>
        <w:ind w:left="660" w:hanging="540"/>
      </w:pPr>
      <w:rPr>
        <w:rFonts w:hint="default"/>
        <w:lang w:val="en-US" w:eastAsia="en-US" w:bidi="ar-SA"/>
      </w:rPr>
    </w:lvl>
    <w:lvl w:ilvl="1">
      <w:numFmt w:val="decimal"/>
      <w:lvlText w:val="%1.%2."/>
      <w:lvlJc w:val="left"/>
      <w:pPr>
        <w:ind w:left="660" w:hanging="54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3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bullet"/>
      <w:lvlText w:val=""/>
      <w:lvlJc w:val="left"/>
      <w:pPr>
        <w:ind w:left="1740" w:hanging="360"/>
      </w:pPr>
      <w:rPr>
        <w:rFonts w:ascii="Symbol" w:hAnsi="Symbol" w:hint="default"/>
      </w:rPr>
    </w:lvl>
    <w:lvl w:ilvl="4">
      <w:numFmt w:val="bullet"/>
      <w:lvlText w:val="•"/>
      <w:lvlJc w:val="left"/>
      <w:pPr>
        <w:ind w:left="4175" w:hanging="900"/>
      </w:pPr>
      <w:rPr>
        <w:rFonts w:hint="default"/>
        <w:lang w:val="en-US" w:eastAsia="en-US" w:bidi="ar-SA"/>
      </w:rPr>
    </w:lvl>
    <w:lvl w:ilvl="5">
      <w:numFmt w:val="bullet"/>
      <w:lvlText w:val="•"/>
      <w:lvlJc w:val="left"/>
      <w:pPr>
        <w:ind w:left="5122" w:hanging="900"/>
      </w:pPr>
      <w:rPr>
        <w:rFonts w:hint="default"/>
        <w:lang w:val="en-US" w:eastAsia="en-US" w:bidi="ar-SA"/>
      </w:rPr>
    </w:lvl>
    <w:lvl w:ilvl="6">
      <w:numFmt w:val="bullet"/>
      <w:lvlText w:val="•"/>
      <w:lvlJc w:val="left"/>
      <w:pPr>
        <w:ind w:left="6070" w:hanging="900"/>
      </w:pPr>
      <w:rPr>
        <w:rFonts w:hint="default"/>
        <w:lang w:val="en-US" w:eastAsia="en-US" w:bidi="ar-SA"/>
      </w:rPr>
    </w:lvl>
    <w:lvl w:ilvl="7">
      <w:numFmt w:val="bullet"/>
      <w:lvlText w:val="•"/>
      <w:lvlJc w:val="left"/>
      <w:pPr>
        <w:ind w:left="7017" w:hanging="900"/>
      </w:pPr>
      <w:rPr>
        <w:rFonts w:hint="default"/>
        <w:lang w:val="en-US" w:eastAsia="en-US" w:bidi="ar-SA"/>
      </w:rPr>
    </w:lvl>
    <w:lvl w:ilvl="8">
      <w:numFmt w:val="bullet"/>
      <w:lvlText w:val="•"/>
      <w:lvlJc w:val="left"/>
      <w:pPr>
        <w:ind w:left="7965" w:hanging="900"/>
      </w:pPr>
      <w:rPr>
        <w:rFonts w:hint="default"/>
        <w:lang w:val="en-US" w:eastAsia="en-US" w:bidi="ar-SA"/>
      </w:rPr>
    </w:lvl>
  </w:abstractNum>
  <w:abstractNum w:abstractNumId="17" w15:restartNumberingAfterBreak="0">
    <w:nsid w:val="45E7747D"/>
    <w:multiLevelType w:val="multilevel"/>
    <w:tmpl w:val="91F03082"/>
    <w:lvl w:ilvl="0">
      <w:start w:val="5"/>
      <w:numFmt w:val="none"/>
      <w:lvlText w:val="4.1.2"/>
      <w:lvlJc w:val="left"/>
      <w:pPr>
        <w:ind w:left="660" w:hanging="540"/>
      </w:pPr>
      <w:rPr>
        <w:rFonts w:hint="default"/>
      </w:rPr>
    </w:lvl>
    <w:lvl w:ilvl="1">
      <w:start w:val="1"/>
      <w:numFmt w:val="decimal"/>
      <w:lvlText w:val="%1.%2."/>
      <w:lvlJc w:val="left"/>
      <w:pPr>
        <w:ind w:left="660" w:hanging="540"/>
      </w:pPr>
      <w:rPr>
        <w:rFonts w:hint="default"/>
        <w:spacing w:val="0"/>
        <w:w w:val="100"/>
      </w:rPr>
    </w:lvl>
    <w:lvl w:ilvl="2">
      <w:start w:val="1"/>
      <w:numFmt w:val="decimal"/>
      <w:lvlText w:val="%1.%2.%3."/>
      <w:lvlJc w:val="left"/>
      <w:pPr>
        <w:ind w:left="1380" w:hanging="72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3264" w:hanging="720"/>
      </w:pPr>
      <w:rPr>
        <w:rFonts w:hint="default"/>
      </w:rPr>
    </w:lvl>
    <w:lvl w:ilvl="4">
      <w:numFmt w:val="bullet"/>
      <w:lvlText w:val="•"/>
      <w:lvlJc w:val="left"/>
      <w:pPr>
        <w:ind w:left="4206" w:hanging="720"/>
      </w:pPr>
      <w:rPr>
        <w:rFonts w:hint="default"/>
      </w:rPr>
    </w:lvl>
    <w:lvl w:ilvl="5">
      <w:numFmt w:val="bullet"/>
      <w:lvlText w:val="•"/>
      <w:lvlJc w:val="left"/>
      <w:pPr>
        <w:ind w:left="5148" w:hanging="720"/>
      </w:pPr>
      <w:rPr>
        <w:rFonts w:hint="default"/>
      </w:rPr>
    </w:lvl>
    <w:lvl w:ilvl="6">
      <w:numFmt w:val="bullet"/>
      <w:lvlText w:val="•"/>
      <w:lvlJc w:val="left"/>
      <w:pPr>
        <w:ind w:left="6091" w:hanging="720"/>
      </w:pPr>
      <w:rPr>
        <w:rFonts w:hint="default"/>
      </w:rPr>
    </w:lvl>
    <w:lvl w:ilvl="7">
      <w:numFmt w:val="bullet"/>
      <w:lvlText w:val="•"/>
      <w:lvlJc w:val="left"/>
      <w:pPr>
        <w:ind w:left="7033" w:hanging="720"/>
      </w:pPr>
      <w:rPr>
        <w:rFonts w:hint="default"/>
      </w:rPr>
    </w:lvl>
    <w:lvl w:ilvl="8">
      <w:numFmt w:val="bullet"/>
      <w:lvlText w:val="•"/>
      <w:lvlJc w:val="left"/>
      <w:pPr>
        <w:ind w:left="7975" w:hanging="720"/>
      </w:pPr>
      <w:rPr>
        <w:rFonts w:hint="default"/>
      </w:rPr>
    </w:lvl>
  </w:abstractNum>
  <w:abstractNum w:abstractNumId="18" w15:restartNumberingAfterBreak="0">
    <w:nsid w:val="4E8D3BEC"/>
    <w:multiLevelType w:val="multilevel"/>
    <w:tmpl w:val="23E2F9C2"/>
    <w:lvl w:ilvl="0">
      <w:start w:val="3"/>
      <w:numFmt w:val="decimal"/>
      <w:lvlText w:val="%1"/>
      <w:lvlJc w:val="left"/>
      <w:pPr>
        <w:ind w:left="660" w:hanging="540"/>
      </w:pPr>
      <w:rPr>
        <w:rFonts w:hint="default"/>
        <w:lang w:val="en-US" w:eastAsia="en-US" w:bidi="ar-SA"/>
      </w:rPr>
    </w:lvl>
    <w:lvl w:ilvl="1">
      <w:numFmt w:val="decimal"/>
      <w:lvlText w:val="%1.%2."/>
      <w:lvlJc w:val="left"/>
      <w:pPr>
        <w:ind w:left="660" w:hanging="54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3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228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175" w:hanging="900"/>
      </w:pPr>
      <w:rPr>
        <w:rFonts w:hint="default"/>
        <w:lang w:val="en-US" w:eastAsia="en-US" w:bidi="ar-SA"/>
      </w:rPr>
    </w:lvl>
    <w:lvl w:ilvl="5">
      <w:numFmt w:val="bullet"/>
      <w:lvlText w:val="•"/>
      <w:lvlJc w:val="left"/>
      <w:pPr>
        <w:ind w:left="5122" w:hanging="900"/>
      </w:pPr>
      <w:rPr>
        <w:rFonts w:hint="default"/>
        <w:lang w:val="en-US" w:eastAsia="en-US" w:bidi="ar-SA"/>
      </w:rPr>
    </w:lvl>
    <w:lvl w:ilvl="6">
      <w:numFmt w:val="bullet"/>
      <w:lvlText w:val="•"/>
      <w:lvlJc w:val="left"/>
      <w:pPr>
        <w:ind w:left="6070" w:hanging="900"/>
      </w:pPr>
      <w:rPr>
        <w:rFonts w:hint="default"/>
        <w:lang w:val="en-US" w:eastAsia="en-US" w:bidi="ar-SA"/>
      </w:rPr>
    </w:lvl>
    <w:lvl w:ilvl="7">
      <w:numFmt w:val="bullet"/>
      <w:lvlText w:val="•"/>
      <w:lvlJc w:val="left"/>
      <w:pPr>
        <w:ind w:left="7017" w:hanging="900"/>
      </w:pPr>
      <w:rPr>
        <w:rFonts w:hint="default"/>
        <w:lang w:val="en-US" w:eastAsia="en-US" w:bidi="ar-SA"/>
      </w:rPr>
    </w:lvl>
    <w:lvl w:ilvl="8">
      <w:numFmt w:val="bullet"/>
      <w:lvlText w:val="•"/>
      <w:lvlJc w:val="left"/>
      <w:pPr>
        <w:ind w:left="7965" w:hanging="900"/>
      </w:pPr>
      <w:rPr>
        <w:rFonts w:hint="default"/>
        <w:lang w:val="en-US" w:eastAsia="en-US" w:bidi="ar-SA"/>
      </w:rPr>
    </w:lvl>
  </w:abstractNum>
  <w:abstractNum w:abstractNumId="19" w15:restartNumberingAfterBreak="0">
    <w:nsid w:val="4FA07B8C"/>
    <w:multiLevelType w:val="multilevel"/>
    <w:tmpl w:val="EB92D9AE"/>
    <w:lvl w:ilvl="0">
      <w:start w:val="9"/>
      <w:numFmt w:val="decimal"/>
      <w:lvlText w:val="%1.0"/>
      <w:lvlJc w:val="left"/>
      <w:pPr>
        <w:ind w:left="660" w:hanging="540"/>
      </w:pPr>
      <w:rPr>
        <w:rFonts w:hint="default"/>
      </w:rPr>
    </w:lvl>
    <w:lvl w:ilvl="1">
      <w:numFmt w:val="decimal"/>
      <w:lvlText w:val="%1.%2."/>
      <w:lvlJc w:val="left"/>
      <w:pPr>
        <w:ind w:left="660" w:hanging="540"/>
      </w:pPr>
      <w:rPr>
        <w:rFonts w:hint="default"/>
        <w:spacing w:val="0"/>
        <w:w w:val="100"/>
      </w:rPr>
    </w:lvl>
    <w:lvl w:ilvl="2">
      <w:start w:val="1"/>
      <w:numFmt w:val="decimal"/>
      <w:lvlText w:val="%1.%2.%3."/>
      <w:lvlJc w:val="left"/>
      <w:pPr>
        <w:ind w:left="1380" w:hanging="72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3264" w:hanging="720"/>
      </w:pPr>
      <w:rPr>
        <w:rFonts w:hint="default"/>
      </w:rPr>
    </w:lvl>
    <w:lvl w:ilvl="4">
      <w:numFmt w:val="bullet"/>
      <w:lvlText w:val="•"/>
      <w:lvlJc w:val="left"/>
      <w:pPr>
        <w:ind w:left="4206" w:hanging="720"/>
      </w:pPr>
      <w:rPr>
        <w:rFonts w:hint="default"/>
      </w:rPr>
    </w:lvl>
    <w:lvl w:ilvl="5">
      <w:numFmt w:val="bullet"/>
      <w:lvlText w:val="•"/>
      <w:lvlJc w:val="left"/>
      <w:pPr>
        <w:ind w:left="5148" w:hanging="720"/>
      </w:pPr>
      <w:rPr>
        <w:rFonts w:hint="default"/>
      </w:rPr>
    </w:lvl>
    <w:lvl w:ilvl="6">
      <w:numFmt w:val="bullet"/>
      <w:lvlText w:val="•"/>
      <w:lvlJc w:val="left"/>
      <w:pPr>
        <w:ind w:left="6091" w:hanging="720"/>
      </w:pPr>
      <w:rPr>
        <w:rFonts w:hint="default"/>
      </w:rPr>
    </w:lvl>
    <w:lvl w:ilvl="7">
      <w:numFmt w:val="bullet"/>
      <w:lvlText w:val="•"/>
      <w:lvlJc w:val="left"/>
      <w:pPr>
        <w:ind w:left="7033" w:hanging="720"/>
      </w:pPr>
      <w:rPr>
        <w:rFonts w:hint="default"/>
      </w:rPr>
    </w:lvl>
    <w:lvl w:ilvl="8">
      <w:numFmt w:val="bullet"/>
      <w:lvlText w:val="•"/>
      <w:lvlJc w:val="left"/>
      <w:pPr>
        <w:ind w:left="7975" w:hanging="720"/>
      </w:pPr>
      <w:rPr>
        <w:rFonts w:hint="default"/>
      </w:rPr>
    </w:lvl>
  </w:abstractNum>
  <w:abstractNum w:abstractNumId="20" w15:restartNumberingAfterBreak="0">
    <w:nsid w:val="52C62B38"/>
    <w:multiLevelType w:val="multilevel"/>
    <w:tmpl w:val="39D63728"/>
    <w:lvl w:ilvl="0">
      <w:start w:val="5"/>
      <w:numFmt w:val="none"/>
      <w:lvlText w:val="4.1.1"/>
      <w:lvlJc w:val="left"/>
      <w:pPr>
        <w:ind w:left="660" w:hanging="540"/>
      </w:pPr>
      <w:rPr>
        <w:rFonts w:hint="default"/>
      </w:rPr>
    </w:lvl>
    <w:lvl w:ilvl="1">
      <w:start w:val="1"/>
      <w:numFmt w:val="decimal"/>
      <w:lvlText w:val="%1.%2."/>
      <w:lvlJc w:val="left"/>
      <w:pPr>
        <w:ind w:left="660" w:hanging="540"/>
      </w:pPr>
      <w:rPr>
        <w:rFonts w:hint="default"/>
        <w:spacing w:val="0"/>
        <w:w w:val="100"/>
      </w:rPr>
    </w:lvl>
    <w:lvl w:ilvl="2">
      <w:start w:val="1"/>
      <w:numFmt w:val="decimal"/>
      <w:lvlText w:val="%1.%2.%3."/>
      <w:lvlJc w:val="left"/>
      <w:pPr>
        <w:ind w:left="1380" w:hanging="72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3264" w:hanging="720"/>
      </w:pPr>
      <w:rPr>
        <w:rFonts w:hint="default"/>
      </w:rPr>
    </w:lvl>
    <w:lvl w:ilvl="4">
      <w:numFmt w:val="bullet"/>
      <w:lvlText w:val="•"/>
      <w:lvlJc w:val="left"/>
      <w:pPr>
        <w:ind w:left="4206" w:hanging="720"/>
      </w:pPr>
      <w:rPr>
        <w:rFonts w:hint="default"/>
      </w:rPr>
    </w:lvl>
    <w:lvl w:ilvl="5">
      <w:numFmt w:val="bullet"/>
      <w:lvlText w:val="•"/>
      <w:lvlJc w:val="left"/>
      <w:pPr>
        <w:ind w:left="5148" w:hanging="720"/>
      </w:pPr>
      <w:rPr>
        <w:rFonts w:hint="default"/>
      </w:rPr>
    </w:lvl>
    <w:lvl w:ilvl="6">
      <w:numFmt w:val="bullet"/>
      <w:lvlText w:val="•"/>
      <w:lvlJc w:val="left"/>
      <w:pPr>
        <w:ind w:left="6091" w:hanging="720"/>
      </w:pPr>
      <w:rPr>
        <w:rFonts w:hint="default"/>
      </w:rPr>
    </w:lvl>
    <w:lvl w:ilvl="7">
      <w:numFmt w:val="bullet"/>
      <w:lvlText w:val="•"/>
      <w:lvlJc w:val="left"/>
      <w:pPr>
        <w:ind w:left="7033" w:hanging="720"/>
      </w:pPr>
      <w:rPr>
        <w:rFonts w:hint="default"/>
      </w:rPr>
    </w:lvl>
    <w:lvl w:ilvl="8">
      <w:numFmt w:val="bullet"/>
      <w:lvlText w:val="•"/>
      <w:lvlJc w:val="left"/>
      <w:pPr>
        <w:ind w:left="7975" w:hanging="720"/>
      </w:pPr>
      <w:rPr>
        <w:rFonts w:hint="default"/>
      </w:rPr>
    </w:lvl>
  </w:abstractNum>
  <w:abstractNum w:abstractNumId="21" w15:restartNumberingAfterBreak="0">
    <w:nsid w:val="5DEC7E9C"/>
    <w:multiLevelType w:val="multilevel"/>
    <w:tmpl w:val="910037AE"/>
    <w:lvl w:ilvl="0">
      <w:start w:val="6"/>
      <w:numFmt w:val="none"/>
      <w:lvlText w:val="4.2.1"/>
      <w:lvlJc w:val="left"/>
      <w:pPr>
        <w:ind w:left="660" w:hanging="540"/>
      </w:pPr>
      <w:rPr>
        <w:rFonts w:hint="default"/>
        <w:lang w:val="en-US" w:eastAsia="en-US" w:bidi="ar-SA"/>
      </w:rPr>
    </w:lvl>
    <w:lvl w:ilvl="1">
      <w:numFmt w:val="decimal"/>
      <w:lvlText w:val="%1.%2."/>
      <w:lvlJc w:val="left"/>
      <w:pPr>
        <w:ind w:left="660" w:hanging="54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3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228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175" w:hanging="900"/>
      </w:pPr>
      <w:rPr>
        <w:rFonts w:hint="default"/>
        <w:lang w:val="en-US" w:eastAsia="en-US" w:bidi="ar-SA"/>
      </w:rPr>
    </w:lvl>
    <w:lvl w:ilvl="5">
      <w:numFmt w:val="bullet"/>
      <w:lvlText w:val="•"/>
      <w:lvlJc w:val="left"/>
      <w:pPr>
        <w:ind w:left="5122" w:hanging="900"/>
      </w:pPr>
      <w:rPr>
        <w:rFonts w:hint="default"/>
        <w:lang w:val="en-US" w:eastAsia="en-US" w:bidi="ar-SA"/>
      </w:rPr>
    </w:lvl>
    <w:lvl w:ilvl="6">
      <w:numFmt w:val="bullet"/>
      <w:lvlText w:val="•"/>
      <w:lvlJc w:val="left"/>
      <w:pPr>
        <w:ind w:left="6070" w:hanging="900"/>
      </w:pPr>
      <w:rPr>
        <w:rFonts w:hint="default"/>
        <w:lang w:val="en-US" w:eastAsia="en-US" w:bidi="ar-SA"/>
      </w:rPr>
    </w:lvl>
    <w:lvl w:ilvl="7">
      <w:numFmt w:val="bullet"/>
      <w:lvlText w:val="•"/>
      <w:lvlJc w:val="left"/>
      <w:pPr>
        <w:ind w:left="7017" w:hanging="900"/>
      </w:pPr>
      <w:rPr>
        <w:rFonts w:hint="default"/>
        <w:lang w:val="en-US" w:eastAsia="en-US" w:bidi="ar-SA"/>
      </w:rPr>
    </w:lvl>
    <w:lvl w:ilvl="8">
      <w:numFmt w:val="bullet"/>
      <w:lvlText w:val="•"/>
      <w:lvlJc w:val="left"/>
      <w:pPr>
        <w:ind w:left="7965" w:hanging="900"/>
      </w:pPr>
      <w:rPr>
        <w:rFonts w:hint="default"/>
        <w:lang w:val="en-US" w:eastAsia="en-US" w:bidi="ar-SA"/>
      </w:rPr>
    </w:lvl>
  </w:abstractNum>
  <w:abstractNum w:abstractNumId="22" w15:restartNumberingAfterBreak="0">
    <w:nsid w:val="5F1B65B5"/>
    <w:multiLevelType w:val="multilevel"/>
    <w:tmpl w:val="E8DE3120"/>
    <w:lvl w:ilvl="0">
      <w:start w:val="5"/>
      <w:numFmt w:val="decimal"/>
      <w:lvlText w:val="%1.1.2"/>
      <w:lvlJc w:val="left"/>
      <w:pPr>
        <w:ind w:left="660" w:hanging="540"/>
      </w:pPr>
      <w:rPr>
        <w:rFonts w:hint="default"/>
      </w:rPr>
    </w:lvl>
    <w:lvl w:ilvl="1">
      <w:start w:val="1"/>
      <w:numFmt w:val="decimal"/>
      <w:lvlText w:val="%1.%2."/>
      <w:lvlJc w:val="left"/>
      <w:pPr>
        <w:ind w:left="660" w:hanging="540"/>
      </w:pPr>
      <w:rPr>
        <w:rFonts w:hint="default"/>
        <w:spacing w:val="0"/>
        <w:w w:val="100"/>
      </w:rPr>
    </w:lvl>
    <w:lvl w:ilvl="2">
      <w:start w:val="1"/>
      <w:numFmt w:val="decimal"/>
      <w:lvlText w:val="%1.%2.%3."/>
      <w:lvlJc w:val="left"/>
      <w:pPr>
        <w:ind w:left="1380" w:hanging="72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3264" w:hanging="720"/>
      </w:pPr>
      <w:rPr>
        <w:rFonts w:hint="default"/>
      </w:rPr>
    </w:lvl>
    <w:lvl w:ilvl="4">
      <w:numFmt w:val="bullet"/>
      <w:lvlText w:val="•"/>
      <w:lvlJc w:val="left"/>
      <w:pPr>
        <w:ind w:left="4206" w:hanging="720"/>
      </w:pPr>
      <w:rPr>
        <w:rFonts w:hint="default"/>
      </w:rPr>
    </w:lvl>
    <w:lvl w:ilvl="5">
      <w:numFmt w:val="bullet"/>
      <w:lvlText w:val="•"/>
      <w:lvlJc w:val="left"/>
      <w:pPr>
        <w:ind w:left="5148" w:hanging="720"/>
      </w:pPr>
      <w:rPr>
        <w:rFonts w:hint="default"/>
      </w:rPr>
    </w:lvl>
    <w:lvl w:ilvl="6">
      <w:numFmt w:val="bullet"/>
      <w:lvlText w:val="•"/>
      <w:lvlJc w:val="left"/>
      <w:pPr>
        <w:ind w:left="6091" w:hanging="720"/>
      </w:pPr>
      <w:rPr>
        <w:rFonts w:hint="default"/>
      </w:rPr>
    </w:lvl>
    <w:lvl w:ilvl="7">
      <w:numFmt w:val="bullet"/>
      <w:lvlText w:val="•"/>
      <w:lvlJc w:val="left"/>
      <w:pPr>
        <w:ind w:left="7033" w:hanging="720"/>
      </w:pPr>
      <w:rPr>
        <w:rFonts w:hint="default"/>
      </w:rPr>
    </w:lvl>
    <w:lvl w:ilvl="8">
      <w:numFmt w:val="bullet"/>
      <w:lvlText w:val="•"/>
      <w:lvlJc w:val="left"/>
      <w:pPr>
        <w:ind w:left="7975" w:hanging="720"/>
      </w:pPr>
      <w:rPr>
        <w:rFonts w:hint="default"/>
      </w:rPr>
    </w:lvl>
  </w:abstractNum>
  <w:abstractNum w:abstractNumId="23" w15:restartNumberingAfterBreak="0">
    <w:nsid w:val="5F5877F1"/>
    <w:multiLevelType w:val="multilevel"/>
    <w:tmpl w:val="1AFA56D2"/>
    <w:lvl w:ilvl="0">
      <w:start w:val="1"/>
      <w:numFmt w:val="none"/>
      <w:lvlText w:val="8.0"/>
      <w:lvlJc w:val="left"/>
      <w:pPr>
        <w:ind w:left="660" w:hanging="540"/>
      </w:pPr>
      <w:rPr>
        <w:rFonts w:hint="default"/>
        <w:lang w:val="en-US" w:eastAsia="en-US" w:bidi="ar-SA"/>
      </w:rPr>
    </w:lvl>
    <w:lvl w:ilvl="1">
      <w:numFmt w:val="decimal"/>
      <w:lvlText w:val="7.%2."/>
      <w:lvlJc w:val="left"/>
      <w:pPr>
        <w:ind w:left="660" w:hanging="540"/>
      </w:pPr>
      <w:rPr>
        <w:rFonts w:hint="default"/>
        <w:spacing w:val="0"/>
        <w:w w:val="100"/>
        <w:lang w:val="en-US" w:eastAsia="en-US" w:bidi="ar-SA"/>
      </w:rPr>
    </w:lvl>
    <w:lvl w:ilvl="2">
      <w:start w:val="1"/>
      <w:numFmt w:val="decimal"/>
      <w:lvlText w:val="7.%2.%3."/>
      <w:lvlJc w:val="left"/>
      <w:pPr>
        <w:ind w:left="13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264" w:hanging="720"/>
      </w:pPr>
      <w:rPr>
        <w:rFonts w:hint="default"/>
        <w:lang w:val="en-US" w:eastAsia="en-US" w:bidi="ar-SA"/>
      </w:rPr>
    </w:lvl>
    <w:lvl w:ilvl="4">
      <w:numFmt w:val="bullet"/>
      <w:lvlText w:val="•"/>
      <w:lvlJc w:val="left"/>
      <w:pPr>
        <w:ind w:left="4206" w:hanging="720"/>
      </w:pPr>
      <w:rPr>
        <w:rFonts w:hint="default"/>
        <w:lang w:val="en-US" w:eastAsia="en-US" w:bidi="ar-SA"/>
      </w:rPr>
    </w:lvl>
    <w:lvl w:ilvl="5">
      <w:numFmt w:val="bullet"/>
      <w:lvlText w:val="•"/>
      <w:lvlJc w:val="left"/>
      <w:pPr>
        <w:ind w:left="5148" w:hanging="720"/>
      </w:pPr>
      <w:rPr>
        <w:rFonts w:hint="default"/>
        <w:lang w:val="en-US" w:eastAsia="en-US" w:bidi="ar-SA"/>
      </w:rPr>
    </w:lvl>
    <w:lvl w:ilvl="6">
      <w:numFmt w:val="bullet"/>
      <w:lvlText w:val="•"/>
      <w:lvlJc w:val="left"/>
      <w:pPr>
        <w:ind w:left="6091" w:hanging="720"/>
      </w:pPr>
      <w:rPr>
        <w:rFonts w:hint="default"/>
        <w:lang w:val="en-US" w:eastAsia="en-US" w:bidi="ar-SA"/>
      </w:rPr>
    </w:lvl>
    <w:lvl w:ilvl="7">
      <w:numFmt w:val="bullet"/>
      <w:lvlText w:val="•"/>
      <w:lvlJc w:val="left"/>
      <w:pPr>
        <w:ind w:left="7033" w:hanging="720"/>
      </w:pPr>
      <w:rPr>
        <w:rFonts w:hint="default"/>
        <w:lang w:val="en-US" w:eastAsia="en-US" w:bidi="ar-SA"/>
      </w:rPr>
    </w:lvl>
    <w:lvl w:ilvl="8">
      <w:numFmt w:val="bullet"/>
      <w:lvlText w:val="•"/>
      <w:lvlJc w:val="left"/>
      <w:pPr>
        <w:ind w:left="7975" w:hanging="720"/>
      </w:pPr>
      <w:rPr>
        <w:rFonts w:hint="default"/>
        <w:lang w:val="en-US" w:eastAsia="en-US" w:bidi="ar-SA"/>
      </w:rPr>
    </w:lvl>
  </w:abstractNum>
  <w:abstractNum w:abstractNumId="24" w15:restartNumberingAfterBreak="0">
    <w:nsid w:val="65275AC2"/>
    <w:multiLevelType w:val="multilevel"/>
    <w:tmpl w:val="037AD6D4"/>
    <w:lvl w:ilvl="0">
      <w:start w:val="5"/>
      <w:numFmt w:val="decimal"/>
      <w:lvlText w:val="%1"/>
      <w:lvlJc w:val="left"/>
      <w:pPr>
        <w:ind w:left="660" w:hanging="540"/>
      </w:pPr>
      <w:rPr>
        <w:rFonts w:hint="default"/>
        <w:lang w:val="en-US" w:eastAsia="en-US" w:bidi="ar-SA"/>
      </w:rPr>
    </w:lvl>
    <w:lvl w:ilvl="1">
      <w:numFmt w:val="decimal"/>
      <w:lvlText w:val="4.%2."/>
      <w:lvlJc w:val="left"/>
      <w:pPr>
        <w:ind w:left="660" w:hanging="54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4.%2.%3."/>
      <w:lvlJc w:val="left"/>
      <w:pPr>
        <w:ind w:left="1387"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228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decimal"/>
      <w:lvlText w:val="%1.%2.%3.%4.%5."/>
      <w:lvlJc w:val="left"/>
      <w:pPr>
        <w:ind w:left="3271" w:hanging="992"/>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3720" w:hanging="269"/>
      </w:pPr>
      <w:rPr>
        <w:rFonts w:ascii="Symbol" w:eastAsia="Symbol" w:hAnsi="Symbol" w:cs="Symbol" w:hint="default"/>
        <w:b w:val="0"/>
        <w:bCs w:val="0"/>
        <w:i w:val="0"/>
        <w:iCs w:val="0"/>
        <w:spacing w:val="0"/>
        <w:w w:val="100"/>
        <w:sz w:val="24"/>
        <w:szCs w:val="24"/>
        <w:lang w:val="en-US" w:eastAsia="en-US" w:bidi="ar-SA"/>
      </w:rPr>
    </w:lvl>
    <w:lvl w:ilvl="6">
      <w:numFmt w:val="bullet"/>
      <w:lvlText w:val="•"/>
      <w:lvlJc w:val="left"/>
      <w:pPr>
        <w:ind w:left="5766" w:hanging="269"/>
      </w:pPr>
      <w:rPr>
        <w:rFonts w:hint="default"/>
        <w:lang w:val="en-US" w:eastAsia="en-US" w:bidi="ar-SA"/>
      </w:rPr>
    </w:lvl>
    <w:lvl w:ilvl="7">
      <w:numFmt w:val="bullet"/>
      <w:lvlText w:val="•"/>
      <w:lvlJc w:val="left"/>
      <w:pPr>
        <w:ind w:left="6790" w:hanging="269"/>
      </w:pPr>
      <w:rPr>
        <w:rFonts w:hint="default"/>
        <w:lang w:val="en-US" w:eastAsia="en-US" w:bidi="ar-SA"/>
      </w:rPr>
    </w:lvl>
    <w:lvl w:ilvl="8">
      <w:numFmt w:val="bullet"/>
      <w:lvlText w:val="•"/>
      <w:lvlJc w:val="left"/>
      <w:pPr>
        <w:ind w:left="7813" w:hanging="269"/>
      </w:pPr>
      <w:rPr>
        <w:rFonts w:hint="default"/>
        <w:lang w:val="en-US" w:eastAsia="en-US" w:bidi="ar-SA"/>
      </w:rPr>
    </w:lvl>
  </w:abstractNum>
  <w:abstractNum w:abstractNumId="25" w15:restartNumberingAfterBreak="0">
    <w:nsid w:val="73B36181"/>
    <w:multiLevelType w:val="multilevel"/>
    <w:tmpl w:val="16588FA2"/>
    <w:lvl w:ilvl="0">
      <w:start w:val="6"/>
      <w:numFmt w:val="none"/>
      <w:lvlText w:val="4.2.3"/>
      <w:lvlJc w:val="left"/>
      <w:pPr>
        <w:ind w:left="660" w:hanging="540"/>
      </w:pPr>
      <w:rPr>
        <w:rFonts w:hint="default"/>
        <w:lang w:val="en-US" w:eastAsia="en-US" w:bidi="ar-SA"/>
      </w:rPr>
    </w:lvl>
    <w:lvl w:ilvl="1">
      <w:numFmt w:val="decimal"/>
      <w:lvlText w:val="%1.%2."/>
      <w:lvlJc w:val="left"/>
      <w:pPr>
        <w:ind w:left="660" w:hanging="54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3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1.%2.%3.%4."/>
      <w:lvlJc w:val="left"/>
      <w:pPr>
        <w:ind w:left="228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175" w:hanging="900"/>
      </w:pPr>
      <w:rPr>
        <w:rFonts w:hint="default"/>
        <w:lang w:val="en-US" w:eastAsia="en-US" w:bidi="ar-SA"/>
      </w:rPr>
    </w:lvl>
    <w:lvl w:ilvl="5">
      <w:numFmt w:val="bullet"/>
      <w:lvlText w:val="•"/>
      <w:lvlJc w:val="left"/>
      <w:pPr>
        <w:ind w:left="5122" w:hanging="900"/>
      </w:pPr>
      <w:rPr>
        <w:rFonts w:hint="default"/>
        <w:lang w:val="en-US" w:eastAsia="en-US" w:bidi="ar-SA"/>
      </w:rPr>
    </w:lvl>
    <w:lvl w:ilvl="6">
      <w:numFmt w:val="bullet"/>
      <w:lvlText w:val="•"/>
      <w:lvlJc w:val="left"/>
      <w:pPr>
        <w:ind w:left="6070" w:hanging="900"/>
      </w:pPr>
      <w:rPr>
        <w:rFonts w:hint="default"/>
        <w:lang w:val="en-US" w:eastAsia="en-US" w:bidi="ar-SA"/>
      </w:rPr>
    </w:lvl>
    <w:lvl w:ilvl="7">
      <w:numFmt w:val="bullet"/>
      <w:lvlText w:val="•"/>
      <w:lvlJc w:val="left"/>
      <w:pPr>
        <w:ind w:left="7017" w:hanging="900"/>
      </w:pPr>
      <w:rPr>
        <w:rFonts w:hint="default"/>
        <w:lang w:val="en-US" w:eastAsia="en-US" w:bidi="ar-SA"/>
      </w:rPr>
    </w:lvl>
    <w:lvl w:ilvl="8">
      <w:numFmt w:val="bullet"/>
      <w:lvlText w:val="•"/>
      <w:lvlJc w:val="left"/>
      <w:pPr>
        <w:ind w:left="7965" w:hanging="900"/>
      </w:pPr>
      <w:rPr>
        <w:rFonts w:hint="default"/>
        <w:lang w:val="en-US" w:eastAsia="en-US" w:bidi="ar-SA"/>
      </w:rPr>
    </w:lvl>
  </w:abstractNum>
  <w:abstractNum w:abstractNumId="26" w15:restartNumberingAfterBreak="0">
    <w:nsid w:val="75076946"/>
    <w:multiLevelType w:val="multilevel"/>
    <w:tmpl w:val="191232C2"/>
    <w:lvl w:ilvl="0">
      <w:start w:val="5"/>
      <w:numFmt w:val="none"/>
      <w:lvlText w:val="4.1.3"/>
      <w:lvlJc w:val="left"/>
      <w:pPr>
        <w:ind w:left="660" w:hanging="540"/>
      </w:pPr>
      <w:rPr>
        <w:rFonts w:hint="default"/>
      </w:rPr>
    </w:lvl>
    <w:lvl w:ilvl="1">
      <w:start w:val="1"/>
      <w:numFmt w:val="decimal"/>
      <w:lvlText w:val="%1.%2."/>
      <w:lvlJc w:val="left"/>
      <w:pPr>
        <w:ind w:left="660" w:hanging="540"/>
      </w:pPr>
      <w:rPr>
        <w:rFonts w:hint="default"/>
        <w:spacing w:val="0"/>
        <w:w w:val="100"/>
      </w:rPr>
    </w:lvl>
    <w:lvl w:ilvl="2">
      <w:start w:val="1"/>
      <w:numFmt w:val="decimal"/>
      <w:lvlText w:val="%1.%2.%3."/>
      <w:lvlJc w:val="left"/>
      <w:pPr>
        <w:ind w:left="1380" w:hanging="720"/>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3264" w:hanging="720"/>
      </w:pPr>
      <w:rPr>
        <w:rFonts w:hint="default"/>
      </w:rPr>
    </w:lvl>
    <w:lvl w:ilvl="4">
      <w:numFmt w:val="bullet"/>
      <w:lvlText w:val="•"/>
      <w:lvlJc w:val="left"/>
      <w:pPr>
        <w:ind w:left="4206" w:hanging="720"/>
      </w:pPr>
      <w:rPr>
        <w:rFonts w:hint="default"/>
      </w:rPr>
    </w:lvl>
    <w:lvl w:ilvl="5">
      <w:numFmt w:val="bullet"/>
      <w:lvlText w:val="•"/>
      <w:lvlJc w:val="left"/>
      <w:pPr>
        <w:ind w:left="5148" w:hanging="720"/>
      </w:pPr>
      <w:rPr>
        <w:rFonts w:hint="default"/>
      </w:rPr>
    </w:lvl>
    <w:lvl w:ilvl="6">
      <w:numFmt w:val="bullet"/>
      <w:lvlText w:val="•"/>
      <w:lvlJc w:val="left"/>
      <w:pPr>
        <w:ind w:left="6091" w:hanging="720"/>
      </w:pPr>
      <w:rPr>
        <w:rFonts w:hint="default"/>
      </w:rPr>
    </w:lvl>
    <w:lvl w:ilvl="7">
      <w:numFmt w:val="bullet"/>
      <w:lvlText w:val="•"/>
      <w:lvlJc w:val="left"/>
      <w:pPr>
        <w:ind w:left="7033" w:hanging="720"/>
      </w:pPr>
      <w:rPr>
        <w:rFonts w:hint="default"/>
      </w:rPr>
    </w:lvl>
    <w:lvl w:ilvl="8">
      <w:numFmt w:val="bullet"/>
      <w:lvlText w:val="•"/>
      <w:lvlJc w:val="left"/>
      <w:pPr>
        <w:ind w:left="7975" w:hanging="720"/>
      </w:pPr>
      <w:rPr>
        <w:rFonts w:hint="default"/>
      </w:rPr>
    </w:lvl>
  </w:abstractNum>
  <w:abstractNum w:abstractNumId="27" w15:restartNumberingAfterBreak="0">
    <w:nsid w:val="7A236A11"/>
    <w:multiLevelType w:val="hybridMultilevel"/>
    <w:tmpl w:val="D5F23B5A"/>
    <w:lvl w:ilvl="0" w:tplc="7F461A9A">
      <w:numFmt w:val="bullet"/>
      <w:lvlText w:val=""/>
      <w:lvlJc w:val="left"/>
      <w:pPr>
        <w:ind w:left="1651" w:hanging="272"/>
      </w:pPr>
      <w:rPr>
        <w:rFonts w:ascii="Symbol" w:eastAsia="Symbol" w:hAnsi="Symbol" w:cs="Symbol" w:hint="default"/>
        <w:b w:val="0"/>
        <w:bCs w:val="0"/>
        <w:i w:val="0"/>
        <w:iCs w:val="0"/>
        <w:spacing w:val="0"/>
        <w:w w:val="100"/>
        <w:sz w:val="24"/>
        <w:szCs w:val="24"/>
        <w:lang w:val="en-US" w:eastAsia="en-US" w:bidi="ar-SA"/>
      </w:rPr>
    </w:lvl>
    <w:lvl w:ilvl="1" w:tplc="0C6A8E22">
      <w:numFmt w:val="bullet"/>
      <w:lvlText w:val="•"/>
      <w:lvlJc w:val="left"/>
      <w:pPr>
        <w:ind w:left="2480" w:hanging="272"/>
      </w:pPr>
      <w:rPr>
        <w:rFonts w:hint="default"/>
        <w:lang w:val="en-US" w:eastAsia="en-US" w:bidi="ar-SA"/>
      </w:rPr>
    </w:lvl>
    <w:lvl w:ilvl="2" w:tplc="2F3C91FE">
      <w:numFmt w:val="bullet"/>
      <w:lvlText w:val="•"/>
      <w:lvlJc w:val="left"/>
      <w:pPr>
        <w:ind w:left="3300" w:hanging="272"/>
      </w:pPr>
      <w:rPr>
        <w:rFonts w:hint="default"/>
        <w:lang w:val="en-US" w:eastAsia="en-US" w:bidi="ar-SA"/>
      </w:rPr>
    </w:lvl>
    <w:lvl w:ilvl="3" w:tplc="28CC8B36">
      <w:numFmt w:val="bullet"/>
      <w:lvlText w:val="•"/>
      <w:lvlJc w:val="left"/>
      <w:pPr>
        <w:ind w:left="4120" w:hanging="272"/>
      </w:pPr>
      <w:rPr>
        <w:rFonts w:hint="default"/>
        <w:lang w:val="en-US" w:eastAsia="en-US" w:bidi="ar-SA"/>
      </w:rPr>
    </w:lvl>
    <w:lvl w:ilvl="4" w:tplc="00DC3590">
      <w:numFmt w:val="bullet"/>
      <w:lvlText w:val="•"/>
      <w:lvlJc w:val="left"/>
      <w:pPr>
        <w:ind w:left="4940" w:hanging="272"/>
      </w:pPr>
      <w:rPr>
        <w:rFonts w:hint="default"/>
        <w:lang w:val="en-US" w:eastAsia="en-US" w:bidi="ar-SA"/>
      </w:rPr>
    </w:lvl>
    <w:lvl w:ilvl="5" w:tplc="3D50AB2A">
      <w:numFmt w:val="bullet"/>
      <w:lvlText w:val="•"/>
      <w:lvlJc w:val="left"/>
      <w:pPr>
        <w:ind w:left="5760" w:hanging="272"/>
      </w:pPr>
      <w:rPr>
        <w:rFonts w:hint="default"/>
        <w:lang w:val="en-US" w:eastAsia="en-US" w:bidi="ar-SA"/>
      </w:rPr>
    </w:lvl>
    <w:lvl w:ilvl="6" w:tplc="FC4C964A">
      <w:numFmt w:val="bullet"/>
      <w:lvlText w:val="•"/>
      <w:lvlJc w:val="left"/>
      <w:pPr>
        <w:ind w:left="6580" w:hanging="272"/>
      </w:pPr>
      <w:rPr>
        <w:rFonts w:hint="default"/>
        <w:lang w:val="en-US" w:eastAsia="en-US" w:bidi="ar-SA"/>
      </w:rPr>
    </w:lvl>
    <w:lvl w:ilvl="7" w:tplc="FB50ECDE">
      <w:numFmt w:val="bullet"/>
      <w:lvlText w:val="•"/>
      <w:lvlJc w:val="left"/>
      <w:pPr>
        <w:ind w:left="7400" w:hanging="272"/>
      </w:pPr>
      <w:rPr>
        <w:rFonts w:hint="default"/>
        <w:lang w:val="en-US" w:eastAsia="en-US" w:bidi="ar-SA"/>
      </w:rPr>
    </w:lvl>
    <w:lvl w:ilvl="8" w:tplc="A8B6EC14">
      <w:numFmt w:val="bullet"/>
      <w:lvlText w:val="•"/>
      <w:lvlJc w:val="left"/>
      <w:pPr>
        <w:ind w:left="8220" w:hanging="272"/>
      </w:pPr>
      <w:rPr>
        <w:rFonts w:hint="default"/>
        <w:lang w:val="en-US" w:eastAsia="en-US" w:bidi="ar-SA"/>
      </w:rPr>
    </w:lvl>
  </w:abstractNum>
  <w:abstractNum w:abstractNumId="28" w15:restartNumberingAfterBreak="0">
    <w:nsid w:val="7DFB4D8B"/>
    <w:multiLevelType w:val="multilevel"/>
    <w:tmpl w:val="8ADA3CD6"/>
    <w:lvl w:ilvl="0">
      <w:start w:val="6"/>
      <w:numFmt w:val="decimal"/>
      <w:lvlText w:val="%1"/>
      <w:lvlJc w:val="left"/>
      <w:pPr>
        <w:ind w:left="660" w:hanging="540"/>
      </w:pPr>
      <w:rPr>
        <w:rFonts w:hint="default"/>
        <w:lang w:val="en-US" w:eastAsia="en-US" w:bidi="ar-SA"/>
      </w:rPr>
    </w:lvl>
    <w:lvl w:ilvl="1">
      <w:numFmt w:val="decimal"/>
      <w:lvlText w:val="5.%2."/>
      <w:lvlJc w:val="left"/>
      <w:pPr>
        <w:ind w:left="660" w:hanging="54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5.%2.%3."/>
      <w:lvlJc w:val="left"/>
      <w:pPr>
        <w:ind w:left="13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5.%2.%3.%4."/>
      <w:lvlJc w:val="left"/>
      <w:pPr>
        <w:ind w:left="2280" w:hanging="90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175" w:hanging="900"/>
      </w:pPr>
      <w:rPr>
        <w:rFonts w:hint="default"/>
        <w:lang w:val="en-US" w:eastAsia="en-US" w:bidi="ar-SA"/>
      </w:rPr>
    </w:lvl>
    <w:lvl w:ilvl="5">
      <w:numFmt w:val="bullet"/>
      <w:lvlText w:val="•"/>
      <w:lvlJc w:val="left"/>
      <w:pPr>
        <w:ind w:left="5122" w:hanging="900"/>
      </w:pPr>
      <w:rPr>
        <w:rFonts w:hint="default"/>
        <w:lang w:val="en-US" w:eastAsia="en-US" w:bidi="ar-SA"/>
      </w:rPr>
    </w:lvl>
    <w:lvl w:ilvl="6">
      <w:numFmt w:val="bullet"/>
      <w:lvlText w:val="•"/>
      <w:lvlJc w:val="left"/>
      <w:pPr>
        <w:ind w:left="6070" w:hanging="900"/>
      </w:pPr>
      <w:rPr>
        <w:rFonts w:hint="default"/>
        <w:lang w:val="en-US" w:eastAsia="en-US" w:bidi="ar-SA"/>
      </w:rPr>
    </w:lvl>
    <w:lvl w:ilvl="7">
      <w:numFmt w:val="bullet"/>
      <w:lvlText w:val="•"/>
      <w:lvlJc w:val="left"/>
      <w:pPr>
        <w:ind w:left="7017" w:hanging="900"/>
      </w:pPr>
      <w:rPr>
        <w:rFonts w:hint="default"/>
        <w:lang w:val="en-US" w:eastAsia="en-US" w:bidi="ar-SA"/>
      </w:rPr>
    </w:lvl>
    <w:lvl w:ilvl="8">
      <w:numFmt w:val="bullet"/>
      <w:lvlText w:val="•"/>
      <w:lvlJc w:val="left"/>
      <w:pPr>
        <w:ind w:left="7965" w:hanging="900"/>
      </w:pPr>
      <w:rPr>
        <w:rFonts w:hint="default"/>
        <w:lang w:val="en-US" w:eastAsia="en-US" w:bidi="ar-SA"/>
      </w:rPr>
    </w:lvl>
  </w:abstractNum>
  <w:abstractNum w:abstractNumId="29" w15:restartNumberingAfterBreak="0">
    <w:nsid w:val="7ED1693D"/>
    <w:multiLevelType w:val="multilevel"/>
    <w:tmpl w:val="408C8C92"/>
    <w:lvl w:ilvl="0">
      <w:start w:val="2"/>
      <w:numFmt w:val="decimal"/>
      <w:lvlText w:val="%1"/>
      <w:lvlJc w:val="left"/>
      <w:pPr>
        <w:ind w:left="660" w:hanging="540"/>
      </w:pPr>
      <w:rPr>
        <w:rFonts w:hint="default"/>
        <w:lang w:val="en-US" w:eastAsia="en-US" w:bidi="ar-SA"/>
      </w:rPr>
    </w:lvl>
    <w:lvl w:ilvl="1">
      <w:numFmt w:val="decimal"/>
      <w:lvlText w:val="%1.%2."/>
      <w:lvlJc w:val="left"/>
      <w:pPr>
        <w:ind w:left="660" w:hanging="54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3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264" w:hanging="720"/>
      </w:pPr>
      <w:rPr>
        <w:rFonts w:hint="default"/>
        <w:lang w:val="en-US" w:eastAsia="en-US" w:bidi="ar-SA"/>
      </w:rPr>
    </w:lvl>
    <w:lvl w:ilvl="4">
      <w:numFmt w:val="bullet"/>
      <w:lvlText w:val="•"/>
      <w:lvlJc w:val="left"/>
      <w:pPr>
        <w:ind w:left="4206" w:hanging="720"/>
      </w:pPr>
      <w:rPr>
        <w:rFonts w:hint="default"/>
        <w:lang w:val="en-US" w:eastAsia="en-US" w:bidi="ar-SA"/>
      </w:rPr>
    </w:lvl>
    <w:lvl w:ilvl="5">
      <w:numFmt w:val="bullet"/>
      <w:lvlText w:val="•"/>
      <w:lvlJc w:val="left"/>
      <w:pPr>
        <w:ind w:left="5148" w:hanging="720"/>
      </w:pPr>
      <w:rPr>
        <w:rFonts w:hint="default"/>
        <w:lang w:val="en-US" w:eastAsia="en-US" w:bidi="ar-SA"/>
      </w:rPr>
    </w:lvl>
    <w:lvl w:ilvl="6">
      <w:numFmt w:val="bullet"/>
      <w:lvlText w:val="•"/>
      <w:lvlJc w:val="left"/>
      <w:pPr>
        <w:ind w:left="6091" w:hanging="720"/>
      </w:pPr>
      <w:rPr>
        <w:rFonts w:hint="default"/>
        <w:lang w:val="en-US" w:eastAsia="en-US" w:bidi="ar-SA"/>
      </w:rPr>
    </w:lvl>
    <w:lvl w:ilvl="7">
      <w:numFmt w:val="bullet"/>
      <w:lvlText w:val="•"/>
      <w:lvlJc w:val="left"/>
      <w:pPr>
        <w:ind w:left="7033" w:hanging="720"/>
      </w:pPr>
      <w:rPr>
        <w:rFonts w:hint="default"/>
        <w:lang w:val="en-US" w:eastAsia="en-US" w:bidi="ar-SA"/>
      </w:rPr>
    </w:lvl>
    <w:lvl w:ilvl="8">
      <w:numFmt w:val="bullet"/>
      <w:lvlText w:val="•"/>
      <w:lvlJc w:val="left"/>
      <w:pPr>
        <w:ind w:left="7975" w:hanging="720"/>
      </w:pPr>
      <w:rPr>
        <w:rFonts w:hint="default"/>
        <w:lang w:val="en-US" w:eastAsia="en-US" w:bidi="ar-SA"/>
      </w:rPr>
    </w:lvl>
  </w:abstractNum>
  <w:num w:numId="1" w16cid:durableId="1271619874">
    <w:abstractNumId w:val="15"/>
  </w:num>
  <w:num w:numId="2" w16cid:durableId="1740908939">
    <w:abstractNumId w:val="28"/>
  </w:num>
  <w:num w:numId="3" w16cid:durableId="2062552519">
    <w:abstractNumId w:val="24"/>
  </w:num>
  <w:num w:numId="4" w16cid:durableId="1234579714">
    <w:abstractNumId w:val="7"/>
  </w:num>
  <w:num w:numId="5" w16cid:durableId="504252568">
    <w:abstractNumId w:val="27"/>
  </w:num>
  <w:num w:numId="6" w16cid:durableId="1896234085">
    <w:abstractNumId w:val="13"/>
  </w:num>
  <w:num w:numId="7" w16cid:durableId="1868054450">
    <w:abstractNumId w:val="29"/>
  </w:num>
  <w:num w:numId="8" w16cid:durableId="1912226898">
    <w:abstractNumId w:val="14"/>
  </w:num>
  <w:num w:numId="9" w16cid:durableId="1187908948">
    <w:abstractNumId w:val="16"/>
  </w:num>
  <w:num w:numId="10" w16cid:durableId="338000636">
    <w:abstractNumId w:val="18"/>
  </w:num>
  <w:num w:numId="11" w16cid:durableId="1960792253">
    <w:abstractNumId w:val="10"/>
  </w:num>
  <w:num w:numId="12" w16cid:durableId="1475103235">
    <w:abstractNumId w:val="5"/>
  </w:num>
  <w:num w:numId="13" w16cid:durableId="1388797747">
    <w:abstractNumId w:val="0"/>
  </w:num>
  <w:num w:numId="14" w16cid:durableId="1639605730">
    <w:abstractNumId w:val="19"/>
  </w:num>
  <w:num w:numId="15" w16cid:durableId="383021983">
    <w:abstractNumId w:val="4"/>
  </w:num>
  <w:num w:numId="16" w16cid:durableId="1376461859">
    <w:abstractNumId w:val="9"/>
  </w:num>
  <w:num w:numId="17" w16cid:durableId="2076735263">
    <w:abstractNumId w:val="12"/>
  </w:num>
  <w:num w:numId="18" w16cid:durableId="2095858490">
    <w:abstractNumId w:val="20"/>
  </w:num>
  <w:num w:numId="19" w16cid:durableId="556283825">
    <w:abstractNumId w:val="22"/>
  </w:num>
  <w:num w:numId="20" w16cid:durableId="1456604862">
    <w:abstractNumId w:val="17"/>
  </w:num>
  <w:num w:numId="21" w16cid:durableId="88235980">
    <w:abstractNumId w:val="21"/>
  </w:num>
  <w:num w:numId="22" w16cid:durableId="1843160757">
    <w:abstractNumId w:val="26"/>
  </w:num>
  <w:num w:numId="23" w16cid:durableId="1439836746">
    <w:abstractNumId w:val="6"/>
  </w:num>
  <w:num w:numId="24" w16cid:durableId="1394232298">
    <w:abstractNumId w:val="3"/>
  </w:num>
  <w:num w:numId="25" w16cid:durableId="856389329">
    <w:abstractNumId w:val="1"/>
  </w:num>
  <w:num w:numId="26" w16cid:durableId="270404001">
    <w:abstractNumId w:val="2"/>
  </w:num>
  <w:num w:numId="27" w16cid:durableId="2074280094">
    <w:abstractNumId w:val="23"/>
  </w:num>
  <w:num w:numId="28" w16cid:durableId="585307491">
    <w:abstractNumId w:val="8"/>
  </w:num>
  <w:num w:numId="29" w16cid:durableId="890772924">
    <w:abstractNumId w:val="11"/>
  </w:num>
  <w:num w:numId="30" w16cid:durableId="1735278536">
    <w:abstractNumId w:val="25"/>
  </w:num>
  <w:num w:numId="31" w16cid:durableId="2015103611">
    <w:abstractNumId w:val="12"/>
    <w:lvlOverride w:ilvl="0">
      <w:lvl w:ilvl="0">
        <w:start w:val="9"/>
        <w:numFmt w:val="none"/>
        <w:lvlText w:val="6.0."/>
        <w:lvlJc w:val="left"/>
        <w:pPr>
          <w:ind w:left="660" w:hanging="540"/>
        </w:pPr>
        <w:rPr>
          <w:rFonts w:hint="default"/>
        </w:rPr>
      </w:lvl>
    </w:lvlOverride>
    <w:lvlOverride w:ilvl="1">
      <w:lvl w:ilvl="1">
        <w:start w:val="1"/>
        <w:numFmt w:val="decimal"/>
        <w:lvlText w:val="8.%2."/>
        <w:lvlJc w:val="left"/>
        <w:pPr>
          <w:ind w:left="660" w:hanging="540"/>
        </w:pPr>
        <w:rPr>
          <w:rFonts w:hint="default"/>
          <w:spacing w:val="0"/>
          <w:w w:val="100"/>
        </w:rPr>
      </w:lvl>
    </w:lvlOverride>
    <w:lvlOverride w:ilvl="2">
      <w:lvl w:ilvl="2">
        <w:start w:val="1"/>
        <w:numFmt w:val="none"/>
        <w:lvlText w:val="3.6.2."/>
        <w:lvlJc w:val="left"/>
        <w:pPr>
          <w:ind w:left="1380" w:hanging="720"/>
        </w:pPr>
        <w:rPr>
          <w:rFonts w:ascii="Times New Roman" w:eastAsia="Times New Roman" w:hAnsi="Times New Roman" w:cs="Times New Roman" w:hint="default"/>
          <w:b/>
          <w:bCs/>
          <w:i w:val="0"/>
          <w:iCs w:val="0"/>
          <w:spacing w:val="0"/>
          <w:w w:val="100"/>
          <w:sz w:val="24"/>
          <w:szCs w:val="24"/>
        </w:rPr>
      </w:lvl>
    </w:lvlOverride>
    <w:lvlOverride w:ilvl="3">
      <w:lvl w:ilvl="3">
        <w:numFmt w:val="bullet"/>
        <w:lvlText w:val="•"/>
        <w:lvlJc w:val="left"/>
        <w:pPr>
          <w:ind w:left="3264" w:hanging="720"/>
        </w:pPr>
        <w:rPr>
          <w:rFonts w:hint="default"/>
        </w:rPr>
      </w:lvl>
    </w:lvlOverride>
    <w:lvlOverride w:ilvl="4">
      <w:lvl w:ilvl="4">
        <w:numFmt w:val="bullet"/>
        <w:lvlText w:val="•"/>
        <w:lvlJc w:val="left"/>
        <w:pPr>
          <w:ind w:left="4206" w:hanging="720"/>
        </w:pPr>
        <w:rPr>
          <w:rFonts w:hint="default"/>
        </w:rPr>
      </w:lvl>
    </w:lvlOverride>
    <w:lvlOverride w:ilvl="5">
      <w:lvl w:ilvl="5">
        <w:numFmt w:val="bullet"/>
        <w:lvlText w:val="•"/>
        <w:lvlJc w:val="left"/>
        <w:pPr>
          <w:ind w:left="5148" w:hanging="720"/>
        </w:pPr>
        <w:rPr>
          <w:rFonts w:hint="default"/>
        </w:rPr>
      </w:lvl>
    </w:lvlOverride>
    <w:lvlOverride w:ilvl="6">
      <w:lvl w:ilvl="6">
        <w:numFmt w:val="bullet"/>
        <w:lvlText w:val="•"/>
        <w:lvlJc w:val="left"/>
        <w:pPr>
          <w:ind w:left="6091" w:hanging="720"/>
        </w:pPr>
        <w:rPr>
          <w:rFonts w:hint="default"/>
        </w:rPr>
      </w:lvl>
    </w:lvlOverride>
    <w:lvlOverride w:ilvl="7">
      <w:lvl w:ilvl="7">
        <w:numFmt w:val="bullet"/>
        <w:lvlText w:val="•"/>
        <w:lvlJc w:val="left"/>
        <w:pPr>
          <w:ind w:left="7033" w:hanging="720"/>
        </w:pPr>
        <w:rPr>
          <w:rFonts w:hint="default"/>
        </w:rPr>
      </w:lvl>
    </w:lvlOverride>
    <w:lvlOverride w:ilvl="8">
      <w:lvl w:ilvl="8">
        <w:numFmt w:val="bullet"/>
        <w:lvlText w:val="•"/>
        <w:lvlJc w:val="left"/>
        <w:pPr>
          <w:ind w:left="7975" w:hanging="720"/>
        </w:pPr>
        <w:rPr>
          <w:rFonts w:hint="default"/>
        </w:rPr>
      </w:lvl>
    </w:lvlOverride>
  </w:num>
  <w:num w:numId="32" w16cid:durableId="1572694336">
    <w:abstractNumId w:val="12"/>
    <w:lvlOverride w:ilvl="0">
      <w:lvl w:ilvl="0">
        <w:start w:val="9"/>
        <w:numFmt w:val="none"/>
        <w:lvlText w:val="6.0."/>
        <w:lvlJc w:val="left"/>
        <w:pPr>
          <w:ind w:left="660" w:hanging="540"/>
        </w:pPr>
        <w:rPr>
          <w:rFonts w:hint="default"/>
        </w:rPr>
      </w:lvl>
    </w:lvlOverride>
    <w:lvlOverride w:ilvl="1">
      <w:lvl w:ilvl="1">
        <w:start w:val="1"/>
        <w:numFmt w:val="decimal"/>
        <w:lvlText w:val="8.%2."/>
        <w:lvlJc w:val="left"/>
        <w:pPr>
          <w:ind w:left="660" w:hanging="540"/>
        </w:pPr>
        <w:rPr>
          <w:rFonts w:hint="default"/>
          <w:spacing w:val="0"/>
          <w:w w:val="100"/>
        </w:rPr>
      </w:lvl>
    </w:lvlOverride>
    <w:lvlOverride w:ilvl="2">
      <w:lvl w:ilvl="2">
        <w:start w:val="1"/>
        <w:numFmt w:val="none"/>
        <w:lvlText w:val="3.6.7."/>
        <w:lvlJc w:val="left"/>
        <w:pPr>
          <w:ind w:left="1380" w:hanging="720"/>
        </w:pPr>
        <w:rPr>
          <w:rFonts w:ascii="Times New Roman" w:eastAsia="Times New Roman" w:hAnsi="Times New Roman" w:cs="Times New Roman" w:hint="default"/>
          <w:b/>
          <w:bCs/>
          <w:i w:val="0"/>
          <w:iCs w:val="0"/>
          <w:spacing w:val="0"/>
          <w:w w:val="100"/>
          <w:sz w:val="24"/>
          <w:szCs w:val="24"/>
        </w:rPr>
      </w:lvl>
    </w:lvlOverride>
    <w:lvlOverride w:ilvl="3">
      <w:lvl w:ilvl="3">
        <w:numFmt w:val="bullet"/>
        <w:lvlText w:val="•"/>
        <w:lvlJc w:val="left"/>
        <w:pPr>
          <w:ind w:left="3264" w:hanging="720"/>
        </w:pPr>
        <w:rPr>
          <w:rFonts w:hint="default"/>
        </w:rPr>
      </w:lvl>
    </w:lvlOverride>
    <w:lvlOverride w:ilvl="4">
      <w:lvl w:ilvl="4">
        <w:numFmt w:val="bullet"/>
        <w:lvlText w:val="•"/>
        <w:lvlJc w:val="left"/>
        <w:pPr>
          <w:ind w:left="4206" w:hanging="720"/>
        </w:pPr>
        <w:rPr>
          <w:rFonts w:hint="default"/>
        </w:rPr>
      </w:lvl>
    </w:lvlOverride>
    <w:lvlOverride w:ilvl="5">
      <w:lvl w:ilvl="5">
        <w:numFmt w:val="bullet"/>
        <w:lvlText w:val="•"/>
        <w:lvlJc w:val="left"/>
        <w:pPr>
          <w:ind w:left="5148" w:hanging="720"/>
        </w:pPr>
        <w:rPr>
          <w:rFonts w:hint="default"/>
        </w:rPr>
      </w:lvl>
    </w:lvlOverride>
    <w:lvlOverride w:ilvl="6">
      <w:lvl w:ilvl="6">
        <w:numFmt w:val="bullet"/>
        <w:lvlText w:val="•"/>
        <w:lvlJc w:val="left"/>
        <w:pPr>
          <w:ind w:left="6091" w:hanging="720"/>
        </w:pPr>
        <w:rPr>
          <w:rFonts w:hint="default"/>
        </w:rPr>
      </w:lvl>
    </w:lvlOverride>
    <w:lvlOverride w:ilvl="7">
      <w:lvl w:ilvl="7">
        <w:numFmt w:val="bullet"/>
        <w:lvlText w:val="•"/>
        <w:lvlJc w:val="left"/>
        <w:pPr>
          <w:ind w:left="7033" w:hanging="720"/>
        </w:pPr>
        <w:rPr>
          <w:rFonts w:hint="default"/>
        </w:rPr>
      </w:lvl>
    </w:lvlOverride>
    <w:lvlOverride w:ilvl="8">
      <w:lvl w:ilvl="8">
        <w:numFmt w:val="bullet"/>
        <w:lvlText w:val="•"/>
        <w:lvlJc w:val="left"/>
        <w:pPr>
          <w:ind w:left="7975" w:hanging="720"/>
        </w:pPr>
        <w:rPr>
          <w:rFonts w:hint="default"/>
        </w:rPr>
      </w:lvl>
    </w:lvlOverride>
  </w:num>
  <w:num w:numId="33" w16cid:durableId="1815292660">
    <w:abstractNumId w:val="12"/>
    <w:lvlOverride w:ilvl="0">
      <w:lvl w:ilvl="0">
        <w:start w:val="9"/>
        <w:numFmt w:val="none"/>
        <w:lvlText w:val="6.0."/>
        <w:lvlJc w:val="left"/>
        <w:pPr>
          <w:ind w:left="660" w:hanging="540"/>
        </w:pPr>
        <w:rPr>
          <w:rFonts w:hint="default"/>
        </w:rPr>
      </w:lvl>
    </w:lvlOverride>
    <w:lvlOverride w:ilvl="1">
      <w:lvl w:ilvl="1">
        <w:start w:val="1"/>
        <w:numFmt w:val="decimal"/>
        <w:lvlText w:val="8.%2."/>
        <w:lvlJc w:val="left"/>
        <w:pPr>
          <w:ind w:left="660" w:hanging="540"/>
        </w:pPr>
        <w:rPr>
          <w:rFonts w:hint="default"/>
          <w:spacing w:val="0"/>
          <w:w w:val="100"/>
        </w:rPr>
      </w:lvl>
    </w:lvlOverride>
    <w:lvlOverride w:ilvl="2">
      <w:lvl w:ilvl="2">
        <w:start w:val="1"/>
        <w:numFmt w:val="none"/>
        <w:lvlText w:val="3.6.3."/>
        <w:lvlJc w:val="left"/>
        <w:pPr>
          <w:ind w:left="1380" w:hanging="720"/>
        </w:pPr>
        <w:rPr>
          <w:rFonts w:ascii="Times New Roman" w:eastAsia="Times New Roman" w:hAnsi="Times New Roman" w:cs="Times New Roman" w:hint="default"/>
          <w:b/>
          <w:bCs/>
          <w:i w:val="0"/>
          <w:iCs w:val="0"/>
          <w:spacing w:val="0"/>
          <w:w w:val="100"/>
          <w:sz w:val="24"/>
          <w:szCs w:val="24"/>
        </w:rPr>
      </w:lvl>
    </w:lvlOverride>
    <w:lvlOverride w:ilvl="3">
      <w:lvl w:ilvl="3">
        <w:numFmt w:val="bullet"/>
        <w:lvlText w:val="•"/>
        <w:lvlJc w:val="left"/>
        <w:pPr>
          <w:ind w:left="3264" w:hanging="720"/>
        </w:pPr>
        <w:rPr>
          <w:rFonts w:hint="default"/>
        </w:rPr>
      </w:lvl>
    </w:lvlOverride>
    <w:lvlOverride w:ilvl="4">
      <w:lvl w:ilvl="4">
        <w:numFmt w:val="bullet"/>
        <w:lvlText w:val="•"/>
        <w:lvlJc w:val="left"/>
        <w:pPr>
          <w:ind w:left="4206" w:hanging="720"/>
        </w:pPr>
        <w:rPr>
          <w:rFonts w:hint="default"/>
        </w:rPr>
      </w:lvl>
    </w:lvlOverride>
    <w:lvlOverride w:ilvl="5">
      <w:lvl w:ilvl="5">
        <w:numFmt w:val="bullet"/>
        <w:lvlText w:val="•"/>
        <w:lvlJc w:val="left"/>
        <w:pPr>
          <w:ind w:left="5148" w:hanging="720"/>
        </w:pPr>
        <w:rPr>
          <w:rFonts w:hint="default"/>
        </w:rPr>
      </w:lvl>
    </w:lvlOverride>
    <w:lvlOverride w:ilvl="6">
      <w:lvl w:ilvl="6">
        <w:numFmt w:val="bullet"/>
        <w:lvlText w:val="•"/>
        <w:lvlJc w:val="left"/>
        <w:pPr>
          <w:ind w:left="6091" w:hanging="720"/>
        </w:pPr>
        <w:rPr>
          <w:rFonts w:hint="default"/>
        </w:rPr>
      </w:lvl>
    </w:lvlOverride>
    <w:lvlOverride w:ilvl="7">
      <w:lvl w:ilvl="7">
        <w:numFmt w:val="bullet"/>
        <w:lvlText w:val="•"/>
        <w:lvlJc w:val="left"/>
        <w:pPr>
          <w:ind w:left="7033" w:hanging="720"/>
        </w:pPr>
        <w:rPr>
          <w:rFonts w:hint="default"/>
        </w:rPr>
      </w:lvl>
    </w:lvlOverride>
    <w:lvlOverride w:ilvl="8">
      <w:lvl w:ilvl="8">
        <w:numFmt w:val="bullet"/>
        <w:lvlText w:val="•"/>
        <w:lvlJc w:val="left"/>
        <w:pPr>
          <w:ind w:left="7975" w:hanging="720"/>
        </w:pPr>
        <w:rPr>
          <w:rFonts w:hint="default"/>
        </w:rPr>
      </w:lvl>
    </w:lvlOverride>
  </w:num>
  <w:num w:numId="34" w16cid:durableId="1154222513">
    <w:abstractNumId w:val="12"/>
    <w:lvlOverride w:ilvl="0">
      <w:lvl w:ilvl="0">
        <w:start w:val="9"/>
        <w:numFmt w:val="none"/>
        <w:lvlText w:val="6.0."/>
        <w:lvlJc w:val="left"/>
        <w:pPr>
          <w:ind w:left="660" w:hanging="540"/>
        </w:pPr>
        <w:rPr>
          <w:rFonts w:hint="default"/>
        </w:rPr>
      </w:lvl>
    </w:lvlOverride>
    <w:lvlOverride w:ilvl="1">
      <w:lvl w:ilvl="1">
        <w:start w:val="1"/>
        <w:numFmt w:val="decimal"/>
        <w:lvlText w:val="8.%2."/>
        <w:lvlJc w:val="left"/>
        <w:pPr>
          <w:ind w:left="660" w:hanging="540"/>
        </w:pPr>
        <w:rPr>
          <w:rFonts w:hint="default"/>
          <w:spacing w:val="0"/>
          <w:w w:val="100"/>
        </w:rPr>
      </w:lvl>
    </w:lvlOverride>
    <w:lvlOverride w:ilvl="2">
      <w:lvl w:ilvl="2">
        <w:start w:val="1"/>
        <w:numFmt w:val="none"/>
        <w:lvlText w:val="3.6.4."/>
        <w:lvlJc w:val="left"/>
        <w:pPr>
          <w:ind w:left="1380" w:hanging="720"/>
        </w:pPr>
        <w:rPr>
          <w:rFonts w:ascii="Times New Roman" w:eastAsia="Times New Roman" w:hAnsi="Times New Roman" w:cs="Times New Roman" w:hint="default"/>
          <w:b/>
          <w:bCs/>
          <w:i w:val="0"/>
          <w:iCs w:val="0"/>
          <w:spacing w:val="0"/>
          <w:w w:val="100"/>
          <w:sz w:val="24"/>
          <w:szCs w:val="24"/>
        </w:rPr>
      </w:lvl>
    </w:lvlOverride>
    <w:lvlOverride w:ilvl="3">
      <w:lvl w:ilvl="3">
        <w:numFmt w:val="bullet"/>
        <w:lvlText w:val="•"/>
        <w:lvlJc w:val="left"/>
        <w:pPr>
          <w:ind w:left="3264" w:hanging="720"/>
        </w:pPr>
        <w:rPr>
          <w:rFonts w:hint="default"/>
        </w:rPr>
      </w:lvl>
    </w:lvlOverride>
    <w:lvlOverride w:ilvl="4">
      <w:lvl w:ilvl="4">
        <w:numFmt w:val="bullet"/>
        <w:lvlText w:val="•"/>
        <w:lvlJc w:val="left"/>
        <w:pPr>
          <w:ind w:left="4206" w:hanging="720"/>
        </w:pPr>
        <w:rPr>
          <w:rFonts w:hint="default"/>
        </w:rPr>
      </w:lvl>
    </w:lvlOverride>
    <w:lvlOverride w:ilvl="5">
      <w:lvl w:ilvl="5">
        <w:numFmt w:val="bullet"/>
        <w:lvlText w:val="•"/>
        <w:lvlJc w:val="left"/>
        <w:pPr>
          <w:ind w:left="5148" w:hanging="720"/>
        </w:pPr>
        <w:rPr>
          <w:rFonts w:hint="default"/>
        </w:rPr>
      </w:lvl>
    </w:lvlOverride>
    <w:lvlOverride w:ilvl="6">
      <w:lvl w:ilvl="6">
        <w:numFmt w:val="bullet"/>
        <w:lvlText w:val="•"/>
        <w:lvlJc w:val="left"/>
        <w:pPr>
          <w:ind w:left="6091" w:hanging="720"/>
        </w:pPr>
        <w:rPr>
          <w:rFonts w:hint="default"/>
        </w:rPr>
      </w:lvl>
    </w:lvlOverride>
    <w:lvlOverride w:ilvl="7">
      <w:lvl w:ilvl="7">
        <w:numFmt w:val="bullet"/>
        <w:lvlText w:val="•"/>
        <w:lvlJc w:val="left"/>
        <w:pPr>
          <w:ind w:left="7033" w:hanging="720"/>
        </w:pPr>
        <w:rPr>
          <w:rFonts w:hint="default"/>
        </w:rPr>
      </w:lvl>
    </w:lvlOverride>
    <w:lvlOverride w:ilvl="8">
      <w:lvl w:ilvl="8">
        <w:numFmt w:val="bullet"/>
        <w:lvlText w:val="•"/>
        <w:lvlJc w:val="left"/>
        <w:pPr>
          <w:ind w:left="7975" w:hanging="720"/>
        </w:pPr>
        <w:rPr>
          <w:rFonts w:hint="default"/>
        </w:rPr>
      </w:lvl>
    </w:lvlOverride>
  </w:num>
  <w:num w:numId="35" w16cid:durableId="75447052">
    <w:abstractNumId w:val="12"/>
    <w:lvlOverride w:ilvl="0">
      <w:lvl w:ilvl="0">
        <w:start w:val="9"/>
        <w:numFmt w:val="none"/>
        <w:lvlText w:val="6.0."/>
        <w:lvlJc w:val="left"/>
        <w:pPr>
          <w:ind w:left="660" w:hanging="540"/>
        </w:pPr>
        <w:rPr>
          <w:rFonts w:hint="default"/>
        </w:rPr>
      </w:lvl>
    </w:lvlOverride>
    <w:lvlOverride w:ilvl="1">
      <w:lvl w:ilvl="1">
        <w:start w:val="1"/>
        <w:numFmt w:val="decimal"/>
        <w:lvlText w:val="8.%2."/>
        <w:lvlJc w:val="left"/>
        <w:pPr>
          <w:ind w:left="660" w:hanging="540"/>
        </w:pPr>
        <w:rPr>
          <w:rFonts w:hint="default"/>
          <w:spacing w:val="0"/>
          <w:w w:val="100"/>
        </w:rPr>
      </w:lvl>
    </w:lvlOverride>
    <w:lvlOverride w:ilvl="2">
      <w:lvl w:ilvl="2">
        <w:start w:val="1"/>
        <w:numFmt w:val="none"/>
        <w:lvlText w:val="3.6.5."/>
        <w:lvlJc w:val="left"/>
        <w:pPr>
          <w:ind w:left="1380" w:hanging="720"/>
        </w:pPr>
        <w:rPr>
          <w:rFonts w:ascii="Times New Roman" w:eastAsia="Times New Roman" w:hAnsi="Times New Roman" w:cs="Times New Roman" w:hint="default"/>
          <w:b/>
          <w:bCs/>
          <w:i w:val="0"/>
          <w:iCs w:val="0"/>
          <w:spacing w:val="0"/>
          <w:w w:val="100"/>
          <w:sz w:val="24"/>
          <w:szCs w:val="24"/>
        </w:rPr>
      </w:lvl>
    </w:lvlOverride>
    <w:lvlOverride w:ilvl="3">
      <w:lvl w:ilvl="3">
        <w:numFmt w:val="bullet"/>
        <w:lvlText w:val="•"/>
        <w:lvlJc w:val="left"/>
        <w:pPr>
          <w:ind w:left="3264" w:hanging="720"/>
        </w:pPr>
        <w:rPr>
          <w:rFonts w:hint="default"/>
        </w:rPr>
      </w:lvl>
    </w:lvlOverride>
    <w:lvlOverride w:ilvl="4">
      <w:lvl w:ilvl="4">
        <w:numFmt w:val="bullet"/>
        <w:lvlText w:val="•"/>
        <w:lvlJc w:val="left"/>
        <w:pPr>
          <w:ind w:left="4206" w:hanging="720"/>
        </w:pPr>
        <w:rPr>
          <w:rFonts w:hint="default"/>
        </w:rPr>
      </w:lvl>
    </w:lvlOverride>
    <w:lvlOverride w:ilvl="5">
      <w:lvl w:ilvl="5">
        <w:numFmt w:val="bullet"/>
        <w:lvlText w:val="•"/>
        <w:lvlJc w:val="left"/>
        <w:pPr>
          <w:ind w:left="5148" w:hanging="720"/>
        </w:pPr>
        <w:rPr>
          <w:rFonts w:hint="default"/>
        </w:rPr>
      </w:lvl>
    </w:lvlOverride>
    <w:lvlOverride w:ilvl="6">
      <w:lvl w:ilvl="6">
        <w:numFmt w:val="bullet"/>
        <w:lvlText w:val="•"/>
        <w:lvlJc w:val="left"/>
        <w:pPr>
          <w:ind w:left="6091" w:hanging="720"/>
        </w:pPr>
        <w:rPr>
          <w:rFonts w:hint="default"/>
        </w:rPr>
      </w:lvl>
    </w:lvlOverride>
    <w:lvlOverride w:ilvl="7">
      <w:lvl w:ilvl="7">
        <w:numFmt w:val="bullet"/>
        <w:lvlText w:val="•"/>
        <w:lvlJc w:val="left"/>
        <w:pPr>
          <w:ind w:left="7033" w:hanging="720"/>
        </w:pPr>
        <w:rPr>
          <w:rFonts w:hint="default"/>
        </w:rPr>
      </w:lvl>
    </w:lvlOverride>
    <w:lvlOverride w:ilvl="8">
      <w:lvl w:ilvl="8">
        <w:numFmt w:val="bullet"/>
        <w:lvlText w:val="•"/>
        <w:lvlJc w:val="left"/>
        <w:pPr>
          <w:ind w:left="7975" w:hanging="72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041"/>
    <w:rsid w:val="00002264"/>
    <w:rsid w:val="00020D30"/>
    <w:rsid w:val="000220FE"/>
    <w:rsid w:val="00022980"/>
    <w:rsid w:val="000272FF"/>
    <w:rsid w:val="00036025"/>
    <w:rsid w:val="000407EC"/>
    <w:rsid w:val="00045983"/>
    <w:rsid w:val="00047B98"/>
    <w:rsid w:val="000567BB"/>
    <w:rsid w:val="0006501C"/>
    <w:rsid w:val="000922A1"/>
    <w:rsid w:val="00093923"/>
    <w:rsid w:val="000A4BF8"/>
    <w:rsid w:val="000B2970"/>
    <w:rsid w:val="000C2EA8"/>
    <w:rsid w:val="000C7FCC"/>
    <w:rsid w:val="000E2294"/>
    <w:rsid w:val="000E4CF5"/>
    <w:rsid w:val="000E74B3"/>
    <w:rsid w:val="000F74A7"/>
    <w:rsid w:val="0010018A"/>
    <w:rsid w:val="001019BE"/>
    <w:rsid w:val="001263A5"/>
    <w:rsid w:val="00126CE4"/>
    <w:rsid w:val="0013061A"/>
    <w:rsid w:val="00135EAF"/>
    <w:rsid w:val="00154452"/>
    <w:rsid w:val="00156DD5"/>
    <w:rsid w:val="0016077D"/>
    <w:rsid w:val="001618BD"/>
    <w:rsid w:val="00170125"/>
    <w:rsid w:val="00174BDE"/>
    <w:rsid w:val="00175083"/>
    <w:rsid w:val="00183AF4"/>
    <w:rsid w:val="001869A0"/>
    <w:rsid w:val="00195C1F"/>
    <w:rsid w:val="001A6A8A"/>
    <w:rsid w:val="001A7153"/>
    <w:rsid w:val="001C5F20"/>
    <w:rsid w:val="001D4AA0"/>
    <w:rsid w:val="001E0506"/>
    <w:rsid w:val="001E1A3D"/>
    <w:rsid w:val="001E2789"/>
    <w:rsid w:val="001E5277"/>
    <w:rsid w:val="00202849"/>
    <w:rsid w:val="002073DA"/>
    <w:rsid w:val="00207BB1"/>
    <w:rsid w:val="0022695B"/>
    <w:rsid w:val="002273AD"/>
    <w:rsid w:val="00240C3E"/>
    <w:rsid w:val="00241076"/>
    <w:rsid w:val="0024133D"/>
    <w:rsid w:val="00253BDD"/>
    <w:rsid w:val="0025666D"/>
    <w:rsid w:val="00265975"/>
    <w:rsid w:val="00273ED3"/>
    <w:rsid w:val="00284361"/>
    <w:rsid w:val="0028670F"/>
    <w:rsid w:val="00296536"/>
    <w:rsid w:val="002B6C77"/>
    <w:rsid w:val="002C01BF"/>
    <w:rsid w:val="002C3033"/>
    <w:rsid w:val="002C7E30"/>
    <w:rsid w:val="002D4B66"/>
    <w:rsid w:val="002E6878"/>
    <w:rsid w:val="002E6E74"/>
    <w:rsid w:val="00303B89"/>
    <w:rsid w:val="00306330"/>
    <w:rsid w:val="00307DBC"/>
    <w:rsid w:val="003169A8"/>
    <w:rsid w:val="0032150D"/>
    <w:rsid w:val="00321B38"/>
    <w:rsid w:val="003234C8"/>
    <w:rsid w:val="003326F5"/>
    <w:rsid w:val="00335006"/>
    <w:rsid w:val="00342F0E"/>
    <w:rsid w:val="00346C0C"/>
    <w:rsid w:val="00353BBF"/>
    <w:rsid w:val="00355415"/>
    <w:rsid w:val="00367EB2"/>
    <w:rsid w:val="00373ADC"/>
    <w:rsid w:val="003A2CD6"/>
    <w:rsid w:val="003C20A9"/>
    <w:rsid w:val="003C7578"/>
    <w:rsid w:val="003D44F4"/>
    <w:rsid w:val="003E7634"/>
    <w:rsid w:val="00411041"/>
    <w:rsid w:val="00417544"/>
    <w:rsid w:val="00442DB1"/>
    <w:rsid w:val="00442E85"/>
    <w:rsid w:val="00466E26"/>
    <w:rsid w:val="00494733"/>
    <w:rsid w:val="004B21C5"/>
    <w:rsid w:val="004B710A"/>
    <w:rsid w:val="004E1295"/>
    <w:rsid w:val="004E5725"/>
    <w:rsid w:val="004E6D42"/>
    <w:rsid w:val="004E795C"/>
    <w:rsid w:val="004F3240"/>
    <w:rsid w:val="004F58B0"/>
    <w:rsid w:val="00502B29"/>
    <w:rsid w:val="005052A9"/>
    <w:rsid w:val="00510D91"/>
    <w:rsid w:val="005160E3"/>
    <w:rsid w:val="00524FAE"/>
    <w:rsid w:val="00526827"/>
    <w:rsid w:val="00526B67"/>
    <w:rsid w:val="00530904"/>
    <w:rsid w:val="00530D29"/>
    <w:rsid w:val="00534722"/>
    <w:rsid w:val="00541A08"/>
    <w:rsid w:val="00541B5E"/>
    <w:rsid w:val="0054390C"/>
    <w:rsid w:val="0055465D"/>
    <w:rsid w:val="005617AB"/>
    <w:rsid w:val="00561F5F"/>
    <w:rsid w:val="00566E36"/>
    <w:rsid w:val="00576085"/>
    <w:rsid w:val="00576E11"/>
    <w:rsid w:val="00580C88"/>
    <w:rsid w:val="00581219"/>
    <w:rsid w:val="00585F6B"/>
    <w:rsid w:val="005C1161"/>
    <w:rsid w:val="005D388E"/>
    <w:rsid w:val="005D404F"/>
    <w:rsid w:val="005E396C"/>
    <w:rsid w:val="005E7509"/>
    <w:rsid w:val="005F4CF7"/>
    <w:rsid w:val="005F64A0"/>
    <w:rsid w:val="00600E95"/>
    <w:rsid w:val="00602890"/>
    <w:rsid w:val="0061058F"/>
    <w:rsid w:val="006149D6"/>
    <w:rsid w:val="00621CCB"/>
    <w:rsid w:val="00622ADF"/>
    <w:rsid w:val="0062388F"/>
    <w:rsid w:val="006354DF"/>
    <w:rsid w:val="006364AD"/>
    <w:rsid w:val="00640498"/>
    <w:rsid w:val="00662581"/>
    <w:rsid w:val="006647D6"/>
    <w:rsid w:val="006767AD"/>
    <w:rsid w:val="00696767"/>
    <w:rsid w:val="0069678C"/>
    <w:rsid w:val="00696A1F"/>
    <w:rsid w:val="00697025"/>
    <w:rsid w:val="006A56FB"/>
    <w:rsid w:val="006B2B42"/>
    <w:rsid w:val="006C18AE"/>
    <w:rsid w:val="006C630A"/>
    <w:rsid w:val="006C7B9E"/>
    <w:rsid w:val="006D56E3"/>
    <w:rsid w:val="006D77EE"/>
    <w:rsid w:val="006E3EA2"/>
    <w:rsid w:val="007010D5"/>
    <w:rsid w:val="00704FE3"/>
    <w:rsid w:val="007060EA"/>
    <w:rsid w:val="007119AA"/>
    <w:rsid w:val="00726B1F"/>
    <w:rsid w:val="00727E94"/>
    <w:rsid w:val="00736441"/>
    <w:rsid w:val="00743CF2"/>
    <w:rsid w:val="0074454E"/>
    <w:rsid w:val="007610C3"/>
    <w:rsid w:val="007734CC"/>
    <w:rsid w:val="007806CF"/>
    <w:rsid w:val="00781AEC"/>
    <w:rsid w:val="00786192"/>
    <w:rsid w:val="007912C2"/>
    <w:rsid w:val="007A11C0"/>
    <w:rsid w:val="007B573F"/>
    <w:rsid w:val="007B5B21"/>
    <w:rsid w:val="007C15AE"/>
    <w:rsid w:val="007C7A2C"/>
    <w:rsid w:val="007D3A79"/>
    <w:rsid w:val="007D6A17"/>
    <w:rsid w:val="007E1490"/>
    <w:rsid w:val="007E1645"/>
    <w:rsid w:val="007E5459"/>
    <w:rsid w:val="007E5FD7"/>
    <w:rsid w:val="007F18CF"/>
    <w:rsid w:val="007F4BE2"/>
    <w:rsid w:val="008009DC"/>
    <w:rsid w:val="008025D5"/>
    <w:rsid w:val="00805BA5"/>
    <w:rsid w:val="00830FAC"/>
    <w:rsid w:val="00851E1C"/>
    <w:rsid w:val="00852405"/>
    <w:rsid w:val="008539B2"/>
    <w:rsid w:val="00861CAE"/>
    <w:rsid w:val="00864D9C"/>
    <w:rsid w:val="0086636C"/>
    <w:rsid w:val="00876E38"/>
    <w:rsid w:val="008775C1"/>
    <w:rsid w:val="00892568"/>
    <w:rsid w:val="008933E1"/>
    <w:rsid w:val="008A1A96"/>
    <w:rsid w:val="008B04E3"/>
    <w:rsid w:val="008B3225"/>
    <w:rsid w:val="008B7647"/>
    <w:rsid w:val="008C225A"/>
    <w:rsid w:val="008D56E4"/>
    <w:rsid w:val="008E66C4"/>
    <w:rsid w:val="008F456A"/>
    <w:rsid w:val="008F6C32"/>
    <w:rsid w:val="00904379"/>
    <w:rsid w:val="0090713C"/>
    <w:rsid w:val="00937C06"/>
    <w:rsid w:val="00946E6A"/>
    <w:rsid w:val="009604C9"/>
    <w:rsid w:val="00967A1E"/>
    <w:rsid w:val="00980903"/>
    <w:rsid w:val="00985607"/>
    <w:rsid w:val="00987DA5"/>
    <w:rsid w:val="009A15AA"/>
    <w:rsid w:val="009A7778"/>
    <w:rsid w:val="009C085B"/>
    <w:rsid w:val="009C1DDB"/>
    <w:rsid w:val="009D31DB"/>
    <w:rsid w:val="009D47B8"/>
    <w:rsid w:val="009D650A"/>
    <w:rsid w:val="009E5AA7"/>
    <w:rsid w:val="009F0753"/>
    <w:rsid w:val="009F25AC"/>
    <w:rsid w:val="009F3A15"/>
    <w:rsid w:val="009F721C"/>
    <w:rsid w:val="009F7B4D"/>
    <w:rsid w:val="00A05729"/>
    <w:rsid w:val="00A05EA0"/>
    <w:rsid w:val="00A06609"/>
    <w:rsid w:val="00A10499"/>
    <w:rsid w:val="00A11EFF"/>
    <w:rsid w:val="00A24905"/>
    <w:rsid w:val="00A30592"/>
    <w:rsid w:val="00A37D87"/>
    <w:rsid w:val="00A37F3B"/>
    <w:rsid w:val="00A4178C"/>
    <w:rsid w:val="00A5629A"/>
    <w:rsid w:val="00A60FD6"/>
    <w:rsid w:val="00A618CF"/>
    <w:rsid w:val="00A652DB"/>
    <w:rsid w:val="00A67954"/>
    <w:rsid w:val="00A703A7"/>
    <w:rsid w:val="00A7097D"/>
    <w:rsid w:val="00A73033"/>
    <w:rsid w:val="00A7655B"/>
    <w:rsid w:val="00A778CB"/>
    <w:rsid w:val="00A804FB"/>
    <w:rsid w:val="00A808AB"/>
    <w:rsid w:val="00A84F30"/>
    <w:rsid w:val="00A91422"/>
    <w:rsid w:val="00A924A1"/>
    <w:rsid w:val="00AA15D0"/>
    <w:rsid w:val="00AC1019"/>
    <w:rsid w:val="00AC5ED0"/>
    <w:rsid w:val="00AC7D1C"/>
    <w:rsid w:val="00AD16BF"/>
    <w:rsid w:val="00AD3637"/>
    <w:rsid w:val="00AD4156"/>
    <w:rsid w:val="00AD5D94"/>
    <w:rsid w:val="00AE146D"/>
    <w:rsid w:val="00AF55C8"/>
    <w:rsid w:val="00B122B1"/>
    <w:rsid w:val="00B24F68"/>
    <w:rsid w:val="00B24FC2"/>
    <w:rsid w:val="00B45F7F"/>
    <w:rsid w:val="00B553D8"/>
    <w:rsid w:val="00B608E6"/>
    <w:rsid w:val="00B62928"/>
    <w:rsid w:val="00B65F42"/>
    <w:rsid w:val="00B76F27"/>
    <w:rsid w:val="00B820C6"/>
    <w:rsid w:val="00B87D32"/>
    <w:rsid w:val="00BA56E0"/>
    <w:rsid w:val="00BA752A"/>
    <w:rsid w:val="00BB5C35"/>
    <w:rsid w:val="00BB6008"/>
    <w:rsid w:val="00BC50CE"/>
    <w:rsid w:val="00BD7A4A"/>
    <w:rsid w:val="00BF0887"/>
    <w:rsid w:val="00BF24E4"/>
    <w:rsid w:val="00BF44F4"/>
    <w:rsid w:val="00BF4ECF"/>
    <w:rsid w:val="00C03B8D"/>
    <w:rsid w:val="00C0572F"/>
    <w:rsid w:val="00C12826"/>
    <w:rsid w:val="00C16707"/>
    <w:rsid w:val="00C2068A"/>
    <w:rsid w:val="00C24E09"/>
    <w:rsid w:val="00C30875"/>
    <w:rsid w:val="00C54D33"/>
    <w:rsid w:val="00C600AC"/>
    <w:rsid w:val="00C819E0"/>
    <w:rsid w:val="00C842B7"/>
    <w:rsid w:val="00C91C50"/>
    <w:rsid w:val="00C9349B"/>
    <w:rsid w:val="00C95FC8"/>
    <w:rsid w:val="00CA2983"/>
    <w:rsid w:val="00CC0167"/>
    <w:rsid w:val="00CD0A3C"/>
    <w:rsid w:val="00CD315A"/>
    <w:rsid w:val="00CD3871"/>
    <w:rsid w:val="00CD5CD0"/>
    <w:rsid w:val="00CE5CD8"/>
    <w:rsid w:val="00CF6762"/>
    <w:rsid w:val="00D0503D"/>
    <w:rsid w:val="00D16DC1"/>
    <w:rsid w:val="00D34BF7"/>
    <w:rsid w:val="00D4472D"/>
    <w:rsid w:val="00D475A9"/>
    <w:rsid w:val="00D52772"/>
    <w:rsid w:val="00D57D47"/>
    <w:rsid w:val="00D70141"/>
    <w:rsid w:val="00D81EC1"/>
    <w:rsid w:val="00D8748A"/>
    <w:rsid w:val="00D90227"/>
    <w:rsid w:val="00D90DF0"/>
    <w:rsid w:val="00D91C7F"/>
    <w:rsid w:val="00D96BA1"/>
    <w:rsid w:val="00DB0DE5"/>
    <w:rsid w:val="00DB0FEC"/>
    <w:rsid w:val="00DC412E"/>
    <w:rsid w:val="00DC7E2A"/>
    <w:rsid w:val="00DD0F9F"/>
    <w:rsid w:val="00E06F15"/>
    <w:rsid w:val="00E127B4"/>
    <w:rsid w:val="00E20EDB"/>
    <w:rsid w:val="00E24B59"/>
    <w:rsid w:val="00E24B81"/>
    <w:rsid w:val="00E4110E"/>
    <w:rsid w:val="00E420E7"/>
    <w:rsid w:val="00E52BF9"/>
    <w:rsid w:val="00E65073"/>
    <w:rsid w:val="00E6706E"/>
    <w:rsid w:val="00E80778"/>
    <w:rsid w:val="00E851CE"/>
    <w:rsid w:val="00E8566E"/>
    <w:rsid w:val="00E9349E"/>
    <w:rsid w:val="00E94FA8"/>
    <w:rsid w:val="00EA6F29"/>
    <w:rsid w:val="00EC5767"/>
    <w:rsid w:val="00ED21DD"/>
    <w:rsid w:val="00ED294A"/>
    <w:rsid w:val="00ED34DE"/>
    <w:rsid w:val="00ED7A25"/>
    <w:rsid w:val="00EE03ED"/>
    <w:rsid w:val="00EE0482"/>
    <w:rsid w:val="00EE5C78"/>
    <w:rsid w:val="00EE5E14"/>
    <w:rsid w:val="00EF0DC4"/>
    <w:rsid w:val="00F05A9F"/>
    <w:rsid w:val="00F06519"/>
    <w:rsid w:val="00F06950"/>
    <w:rsid w:val="00F15D14"/>
    <w:rsid w:val="00F25F59"/>
    <w:rsid w:val="00F37F51"/>
    <w:rsid w:val="00F47FB3"/>
    <w:rsid w:val="00F654E2"/>
    <w:rsid w:val="00F65DA9"/>
    <w:rsid w:val="00F85EB9"/>
    <w:rsid w:val="00F902EC"/>
    <w:rsid w:val="00FA280A"/>
    <w:rsid w:val="00FA6CCF"/>
    <w:rsid w:val="00FB041B"/>
    <w:rsid w:val="00FB5D12"/>
    <w:rsid w:val="00FC5C9E"/>
    <w:rsid w:val="00FD3B6A"/>
    <w:rsid w:val="00FE02CC"/>
    <w:rsid w:val="00FE133C"/>
    <w:rsid w:val="00FE3638"/>
    <w:rsid w:val="00FE5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2A03F"/>
  <w15:docId w15:val="{7D7E2DA1-D329-4F9D-A331-B9C1F6C6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60" w:hanging="540"/>
      <w:outlineLvl w:val="0"/>
    </w:pPr>
    <w:rPr>
      <w:b/>
      <w:bCs/>
      <w:sz w:val="24"/>
      <w:szCs w:val="24"/>
      <w:u w:val="single" w:color="000000"/>
    </w:rPr>
  </w:style>
  <w:style w:type="paragraph" w:styleId="Heading2">
    <w:name w:val="heading 2"/>
    <w:basedOn w:val="Normal"/>
    <w:uiPriority w:val="9"/>
    <w:unhideWhenUsed/>
    <w:qFormat/>
    <w:pPr>
      <w:spacing w:before="125"/>
      <w:ind w:left="660" w:hanging="5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380" w:hanging="720"/>
    </w:pPr>
    <w:rPr>
      <w:sz w:val="24"/>
      <w:szCs w:val="24"/>
    </w:rPr>
  </w:style>
  <w:style w:type="paragraph" w:styleId="ListParagraph">
    <w:name w:val="List Paragraph"/>
    <w:basedOn w:val="Normal"/>
    <w:uiPriority w:val="1"/>
    <w:qFormat/>
    <w:pPr>
      <w:spacing w:before="120"/>
      <w:ind w:left="660" w:hanging="72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BA56E0"/>
    <w:pPr>
      <w:tabs>
        <w:tab w:val="center" w:pos="4680"/>
        <w:tab w:val="right" w:pos="9360"/>
      </w:tabs>
    </w:pPr>
  </w:style>
  <w:style w:type="character" w:customStyle="1" w:styleId="HeaderChar">
    <w:name w:val="Header Char"/>
    <w:basedOn w:val="DefaultParagraphFont"/>
    <w:link w:val="Header"/>
    <w:uiPriority w:val="99"/>
    <w:rsid w:val="00BA56E0"/>
    <w:rPr>
      <w:rFonts w:ascii="Times New Roman" w:eastAsia="Times New Roman" w:hAnsi="Times New Roman" w:cs="Times New Roman"/>
    </w:rPr>
  </w:style>
  <w:style w:type="paragraph" w:styleId="Footer">
    <w:name w:val="footer"/>
    <w:basedOn w:val="Normal"/>
    <w:link w:val="FooterChar"/>
    <w:uiPriority w:val="99"/>
    <w:unhideWhenUsed/>
    <w:rsid w:val="00BA56E0"/>
    <w:pPr>
      <w:tabs>
        <w:tab w:val="center" w:pos="4680"/>
        <w:tab w:val="right" w:pos="9360"/>
      </w:tabs>
    </w:pPr>
  </w:style>
  <w:style w:type="character" w:customStyle="1" w:styleId="FooterChar">
    <w:name w:val="Footer Char"/>
    <w:basedOn w:val="DefaultParagraphFont"/>
    <w:link w:val="Footer"/>
    <w:uiPriority w:val="99"/>
    <w:rsid w:val="00BA56E0"/>
    <w:rPr>
      <w:rFonts w:ascii="Times New Roman" w:eastAsia="Times New Roman" w:hAnsi="Times New Roman" w:cs="Times New Roman"/>
    </w:rPr>
  </w:style>
  <w:style w:type="paragraph" w:styleId="NoSpacing">
    <w:name w:val="No Spacing"/>
    <w:link w:val="NoSpacingChar"/>
    <w:uiPriority w:val="1"/>
    <w:qFormat/>
    <w:rsid w:val="000E74B3"/>
    <w:pPr>
      <w:widowControl/>
      <w:autoSpaceDE/>
      <w:autoSpaceDN/>
    </w:pPr>
  </w:style>
  <w:style w:type="character" w:customStyle="1" w:styleId="NoSpacingChar">
    <w:name w:val="No Spacing Char"/>
    <w:link w:val="NoSpacing"/>
    <w:uiPriority w:val="1"/>
    <w:locked/>
    <w:rsid w:val="000E74B3"/>
  </w:style>
  <w:style w:type="numbering" w:customStyle="1" w:styleId="Style1">
    <w:name w:val="Style1"/>
    <w:uiPriority w:val="99"/>
    <w:rsid w:val="00207BB1"/>
    <w:pPr>
      <w:numPr>
        <w:numId w:val="24"/>
      </w:numPr>
    </w:pPr>
  </w:style>
  <w:style w:type="numbering" w:customStyle="1" w:styleId="Style2">
    <w:name w:val="Style2"/>
    <w:uiPriority w:val="99"/>
    <w:rsid w:val="00E80778"/>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A2429-B379-4ED5-962B-3C56D2DF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3938</Words>
  <Characters>22453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Section M Templates</vt:lpstr>
    </vt:vector>
  </TitlesOfParts>
  <Company>U.S. Air Force</Company>
  <LinksUpToDate>false</LinksUpToDate>
  <CharactersWithSpaces>26339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M Templates</dc:title>
  <dc:creator>Susan.Tackis</dc:creator>
  <cp:lastModifiedBy>Parker, Amanda M CIV DLA AVIATION (USA)</cp:lastModifiedBy>
  <cp:revision>2</cp:revision>
  <dcterms:created xsi:type="dcterms:W3CDTF">2024-04-26T18:15:00Z</dcterms:created>
  <dcterms:modified xsi:type="dcterms:W3CDTF">2024-04-26T18:15:00Z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0x010100129300FF03DA124AA2A509CC6EDCE319</vt:lpwstr>
  </property>
  <property fmtid="{D5CDD505-2E9C-101B-9397-08002B2CF9AE}" pid="3" name="Created">
    <vt:filetime>2020-12-27T00:00:00Z</vt:filetime>
  </property>
  <property fmtid="{D5CDD505-2E9C-101B-9397-08002B2CF9AE}" pid="4" name="Creator">
    <vt:lpwstr>Acrobat PDFMaker 20 for Word</vt:lpwstr>
  </property>
  <property fmtid="{D5CDD505-2E9C-101B-9397-08002B2CF9AE}" pid="5" name="Doc Type">
    <vt:lpwstr>Template</vt:lpwstr>
  </property>
  <property fmtid="{D5CDD505-2E9C-101B-9397-08002B2CF9AE}" pid="6" name="LastSaved">
    <vt:filetime>2023-10-24T00:00:00Z</vt:filetime>
  </property>
  <property fmtid="{D5CDD505-2E9C-101B-9397-08002B2CF9AE}" pid="7" name="Order">
    <vt:lpwstr>7800.000000</vt:lpwstr>
  </property>
  <property fmtid="{D5CDD505-2E9C-101B-9397-08002B2CF9AE}" pid="8" name="Producer">
    <vt:lpwstr>Adobe PDF Library 20.13.96</vt:lpwstr>
  </property>
  <property fmtid="{D5CDD505-2E9C-101B-9397-08002B2CF9AE}" pid="9" name="SourceModified">
    <vt:lpwstr/>
  </property>
</Properties>
</file>